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2B59" w:rsidRDefault="00A82B59">
      <w:pPr>
        <w:pStyle w:val="a4"/>
      </w:pPr>
      <w:r>
        <w:t>ПРОТОКОЛ</w:t>
      </w:r>
    </w:p>
    <w:p w:rsidR="00A82B59" w:rsidRDefault="00A82B59">
      <w:pPr>
        <w:jc w:val="center"/>
        <w:rPr>
          <w:sz w:val="24"/>
        </w:rPr>
      </w:pPr>
      <w:r>
        <w:rPr>
          <w:sz w:val="24"/>
        </w:rPr>
        <w:t>заседания Комиссии по аккредитации</w:t>
      </w:r>
    </w:p>
    <w:p w:rsidR="00A82B59" w:rsidRDefault="00A82B59">
      <w:pPr>
        <w:jc w:val="center"/>
        <w:rPr>
          <w:bCs/>
          <w:sz w:val="24"/>
        </w:rPr>
      </w:pPr>
      <w:r>
        <w:rPr>
          <w:bCs/>
          <w:sz w:val="24"/>
        </w:rPr>
        <w:t>Единой системы оценки соответствия в области промышленной, экологической безопасности,</w:t>
      </w:r>
    </w:p>
    <w:p w:rsidR="00A82B59" w:rsidRDefault="00A82B59">
      <w:pPr>
        <w:jc w:val="center"/>
        <w:rPr>
          <w:rFonts w:eastAsia="Times New Roman"/>
          <w:caps/>
          <w:sz w:val="24"/>
          <w:szCs w:val="24"/>
        </w:rPr>
      </w:pPr>
      <w:r>
        <w:rPr>
          <w:bCs/>
          <w:sz w:val="24"/>
        </w:rPr>
        <w:t>безопасности в энергетике и строительстве</w:t>
      </w:r>
    </w:p>
    <w:p w:rsidR="00A82B59" w:rsidRDefault="00A82B59">
      <w:pPr>
        <w:jc w:val="center"/>
      </w:pPr>
    </w:p>
    <w:p w:rsidR="00A82B59" w:rsidRDefault="007853F0">
      <w:pPr>
        <w:tabs>
          <w:tab w:val="left" w:pos="10915"/>
          <w:tab w:val="left" w:pos="12049"/>
        </w:tabs>
      </w:pPr>
      <w:r>
        <w:t>31.07.2020</w:t>
      </w:r>
      <w:r w:rsidR="00A82B59">
        <w:tab/>
        <w:t>№ СДА-КА-</w:t>
      </w:r>
      <w:r>
        <w:t>223-ИО-048</w:t>
      </w:r>
    </w:p>
    <w:p w:rsidR="00A82B59" w:rsidRDefault="00A82B59">
      <w:pPr>
        <w:tabs>
          <w:tab w:val="left" w:pos="12049"/>
        </w:tabs>
        <w:rPr>
          <w:b/>
          <w:bCs/>
          <w:sz w:val="24"/>
        </w:rPr>
      </w:pPr>
    </w:p>
    <w:p w:rsidR="00A82B59" w:rsidRDefault="00A82B59">
      <w:pPr>
        <w:pStyle w:val="1"/>
        <w:tabs>
          <w:tab w:val="left" w:pos="12049"/>
        </w:tabs>
        <w:spacing w:before="0" w:after="0"/>
        <w:rPr>
          <w:rFonts w:ascii="Arial" w:hAnsi="Arial" w:cs="Arial"/>
          <w:bCs/>
          <w:sz w:val="24"/>
        </w:rPr>
      </w:pPr>
    </w:p>
    <w:p w:rsidR="00A82B59" w:rsidRDefault="00A82B59">
      <w:pPr>
        <w:pStyle w:val="1"/>
        <w:tabs>
          <w:tab w:val="left" w:pos="12049"/>
        </w:tabs>
        <w:spacing w:before="0" w:after="0"/>
        <w:rPr>
          <w:rFonts w:ascii="Arial" w:hAnsi="Arial" w:cs="Arial"/>
          <w:bCs/>
          <w:sz w:val="24"/>
        </w:rPr>
      </w:pPr>
    </w:p>
    <w:p w:rsidR="00A82B59" w:rsidRPr="00984A7A" w:rsidRDefault="00A82B59">
      <w:pPr>
        <w:pStyle w:val="1"/>
        <w:tabs>
          <w:tab w:val="left" w:pos="12049"/>
        </w:tabs>
        <w:spacing w:before="0" w:after="0"/>
        <w:rPr>
          <w:b w:val="0"/>
          <w:bCs/>
          <w:sz w:val="24"/>
        </w:rPr>
      </w:pPr>
      <w:r w:rsidRPr="00984A7A">
        <w:rPr>
          <w:b w:val="0"/>
          <w:bCs/>
          <w:sz w:val="24"/>
        </w:rPr>
        <w:t>Повестка дня:</w:t>
      </w:r>
    </w:p>
    <w:p w:rsidR="00A82B59" w:rsidRPr="00984A7A" w:rsidRDefault="00A82B59">
      <w:pPr>
        <w:tabs>
          <w:tab w:val="left" w:pos="12049"/>
        </w:tabs>
        <w:rPr>
          <w:bCs/>
          <w:sz w:val="24"/>
        </w:rPr>
      </w:pPr>
      <w:r w:rsidRPr="00984A7A">
        <w:rPr>
          <w:bCs/>
          <w:sz w:val="24"/>
        </w:rPr>
        <w:t>Рассмотрение документов на аккредитацию в качестве инспекционных организаций (ИО):</w:t>
      </w: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965"/>
        <w:gridCol w:w="2675"/>
        <w:gridCol w:w="2720"/>
        <w:gridCol w:w="2288"/>
        <w:gridCol w:w="2414"/>
        <w:gridCol w:w="2072"/>
      </w:tblGrid>
      <w:tr w:rsidR="00A82B59">
        <w:trPr>
          <w:cantSplit/>
          <w:tblHeader/>
        </w:trPr>
        <w:tc>
          <w:tcPr>
            <w:tcW w:w="5211" w:type="dxa"/>
            <w:gridSpan w:val="2"/>
          </w:tcPr>
          <w:p w:rsidR="00A82B59" w:rsidRDefault="00A82B59">
            <w:pPr>
              <w:tabs>
                <w:tab w:val="left" w:pos="12049"/>
              </w:tabs>
              <w:jc w:val="center"/>
            </w:pPr>
            <w:r>
              <w:t>Организация</w:t>
            </w:r>
          </w:p>
        </w:tc>
        <w:tc>
          <w:tcPr>
            <w:tcW w:w="5245" w:type="dxa"/>
            <w:gridSpan w:val="2"/>
          </w:tcPr>
          <w:p w:rsidR="00A82B59" w:rsidRDefault="00A82B59">
            <w:pPr>
              <w:tabs>
                <w:tab w:val="left" w:pos="12049"/>
              </w:tabs>
              <w:jc w:val="center"/>
            </w:pPr>
            <w:r>
              <w:t>Организация, проводившая проверку</w:t>
            </w:r>
          </w:p>
        </w:tc>
        <w:tc>
          <w:tcPr>
            <w:tcW w:w="2552" w:type="dxa"/>
            <w:vMerge w:val="restart"/>
          </w:tcPr>
          <w:p w:rsidR="00A82B59" w:rsidRDefault="00A82B59">
            <w:pPr>
              <w:tabs>
                <w:tab w:val="left" w:pos="12049"/>
              </w:tabs>
              <w:jc w:val="center"/>
            </w:pPr>
            <w:r>
              <w:t>Отраслевая специфика</w:t>
            </w:r>
          </w:p>
        </w:tc>
        <w:tc>
          <w:tcPr>
            <w:tcW w:w="2126" w:type="dxa"/>
            <w:vMerge w:val="restart"/>
          </w:tcPr>
          <w:p w:rsidR="00A82B59" w:rsidRDefault="00A82B59">
            <w:pPr>
              <w:tabs>
                <w:tab w:val="left" w:pos="12049"/>
              </w:tabs>
              <w:jc w:val="center"/>
            </w:pPr>
            <w:r>
              <w:t>Решение комиссии</w:t>
            </w:r>
          </w:p>
        </w:tc>
      </w:tr>
      <w:tr w:rsidR="00A82B59">
        <w:trPr>
          <w:cantSplit/>
          <w:tblHeader/>
        </w:trPr>
        <w:tc>
          <w:tcPr>
            <w:tcW w:w="3085" w:type="dxa"/>
            <w:tcBorders>
              <w:bottom w:val="single" w:sz="4" w:space="0" w:color="auto"/>
            </w:tcBorders>
          </w:tcPr>
          <w:p w:rsidR="00A82B59" w:rsidRDefault="00A82B59">
            <w:pPr>
              <w:tabs>
                <w:tab w:val="left" w:pos="12049"/>
              </w:tabs>
              <w:jc w:val="center"/>
            </w:pPr>
            <w:r>
              <w:t>Наименование</w:t>
            </w:r>
            <w:r>
              <w:rPr>
                <w:rStyle w:val="a9"/>
              </w:rPr>
              <w:footnoteReference w:customMarkFollows="1" w:id="2"/>
              <w:sym w:font="Symbol" w:char="F02A"/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A82B59" w:rsidRDefault="00A82B59">
            <w:pPr>
              <w:tabs>
                <w:tab w:val="left" w:pos="12049"/>
              </w:tabs>
              <w:jc w:val="center"/>
            </w:pPr>
            <w:r>
              <w:t>Адрес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A82B59" w:rsidRDefault="00A82B59">
            <w:pPr>
              <w:tabs>
                <w:tab w:val="left" w:pos="12049"/>
              </w:tabs>
              <w:jc w:val="center"/>
            </w:pPr>
            <w:r>
              <w:t>Наименование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A82B59" w:rsidRDefault="00A82B59">
            <w:pPr>
              <w:tabs>
                <w:tab w:val="left" w:pos="12049"/>
              </w:tabs>
              <w:jc w:val="center"/>
            </w:pPr>
            <w:r>
              <w:t>Адрес</w:t>
            </w:r>
          </w:p>
        </w:tc>
        <w:tc>
          <w:tcPr>
            <w:tcW w:w="2552" w:type="dxa"/>
            <w:vMerge/>
            <w:tcBorders>
              <w:bottom w:val="single" w:sz="4" w:space="0" w:color="auto"/>
            </w:tcBorders>
          </w:tcPr>
          <w:p w:rsidR="00A82B59" w:rsidRDefault="00A82B59">
            <w:pPr>
              <w:tabs>
                <w:tab w:val="left" w:pos="12049"/>
              </w:tabs>
              <w:jc w:val="center"/>
            </w:pPr>
          </w:p>
        </w:tc>
        <w:tc>
          <w:tcPr>
            <w:tcW w:w="2126" w:type="dxa"/>
            <w:vMerge/>
            <w:tcBorders>
              <w:bottom w:val="single" w:sz="4" w:space="0" w:color="auto"/>
            </w:tcBorders>
          </w:tcPr>
          <w:p w:rsidR="00A82B59" w:rsidRDefault="00A82B59">
            <w:pPr>
              <w:tabs>
                <w:tab w:val="left" w:pos="12049"/>
              </w:tabs>
              <w:jc w:val="center"/>
            </w:pPr>
          </w:p>
        </w:tc>
      </w:tr>
      <w:tr w:rsidR="00A82B59">
        <w:tc>
          <w:tcPr>
            <w:tcW w:w="3085" w:type="dxa"/>
            <w:tcBorders>
              <w:bottom w:val="single" w:sz="4" w:space="0" w:color="auto"/>
            </w:tcBorders>
          </w:tcPr>
          <w:p w:rsidR="00A82B59" w:rsidRDefault="00A82B59">
            <w:pPr>
              <w:tabs>
                <w:tab w:val="left" w:pos="12049"/>
              </w:tabs>
              <w:rPr>
                <w:rFonts w:ascii="Arial" w:hAnsi="Arial" w:cs="Arial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A82B59" w:rsidRDefault="00A82B59">
            <w:pPr>
              <w:tabs>
                <w:tab w:val="left" w:pos="12049"/>
              </w:tabs>
              <w:rPr>
                <w:rFonts w:ascii="Arial" w:hAnsi="Arial" w:cs="Arial"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A82B59" w:rsidRDefault="00A82B59">
            <w:pPr>
              <w:tabs>
                <w:tab w:val="left" w:pos="12049"/>
              </w:tabs>
              <w:rPr>
                <w:rFonts w:ascii="Arial" w:hAnsi="Arial" w:cs="Arial"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A82B59" w:rsidRDefault="00A82B59">
            <w:pPr>
              <w:tabs>
                <w:tab w:val="left" w:pos="12049"/>
              </w:tabs>
              <w:rPr>
                <w:rFonts w:ascii="Arial" w:hAnsi="Arial" w:cs="Arial"/>
              </w:rPr>
            </w:pP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:rsidR="00A82B59" w:rsidRDefault="00A82B59">
            <w:pPr>
              <w:tabs>
                <w:tab w:val="left" w:pos="12049"/>
              </w:tabs>
              <w:rPr>
                <w:rFonts w:ascii="Arial" w:hAnsi="Arial" w:cs="Arial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A82B59" w:rsidRDefault="00A82B59">
            <w:pPr>
              <w:tabs>
                <w:tab w:val="left" w:pos="12049"/>
              </w:tabs>
              <w:rPr>
                <w:rFonts w:ascii="Arial" w:hAnsi="Arial" w:cs="Arial"/>
              </w:rPr>
            </w:pPr>
          </w:p>
        </w:tc>
      </w:tr>
      <w:tr w:rsidR="00A82B59">
        <w:tc>
          <w:tcPr>
            <w:tcW w:w="3085" w:type="dxa"/>
            <w:tcBorders>
              <w:top w:val="single" w:sz="4" w:space="0" w:color="auto"/>
              <w:bottom w:val="single" w:sz="4" w:space="0" w:color="auto"/>
            </w:tcBorders>
          </w:tcPr>
          <w:p w:rsidR="00583160" w:rsidRDefault="007853F0">
            <w:pPr>
              <w:tabs>
                <w:tab w:val="left" w:pos="12049"/>
              </w:tabs>
              <w:ind w:firstLine="170"/>
              <w:rPr>
                <w:lang w:val="en-US"/>
              </w:rPr>
            </w:pPr>
            <w:bookmarkStart w:id="0" w:name="BeginTable"/>
            <w:bookmarkEnd w:id="0"/>
            <w:r>
              <w:rPr>
                <w:lang w:val="en-US"/>
              </w:rPr>
              <w:t>1</w:t>
            </w:r>
            <w:r w:rsidR="00A82B59">
              <w:rPr>
                <w:lang w:val="en-US"/>
              </w:rPr>
              <w:t xml:space="preserve">. </w:t>
            </w:r>
            <w:r>
              <w:rPr>
                <w:lang w:val="en-US"/>
              </w:rPr>
              <w:t>Общество с ограниченной ответственностью «Научно-производственный центр «Самара»</w:t>
            </w:r>
          </w:p>
          <w:p w:rsidR="00583160" w:rsidRDefault="00583160">
            <w:pPr>
              <w:tabs>
                <w:tab w:val="left" w:pos="12049"/>
              </w:tabs>
              <w:ind w:firstLine="170"/>
              <w:rPr>
                <w:lang w:val="en-US"/>
              </w:rPr>
            </w:pPr>
          </w:p>
          <w:p w:rsidR="00A82B59" w:rsidRDefault="007853F0">
            <w:pPr>
              <w:tabs>
                <w:tab w:val="left" w:pos="12049"/>
              </w:tabs>
              <w:ind w:firstLine="170"/>
              <w:rPr>
                <w:highlight w:val="cyan"/>
                <w:lang w:val="en-US"/>
              </w:rPr>
            </w:pPr>
            <w:r>
              <w:rPr>
                <w:lang w:val="en-US"/>
              </w:rPr>
              <w:t>ООО «НПЦ «Самара»</w:t>
            </w:r>
            <w:r w:rsidR="00A82B59">
              <w:rPr>
                <w:b/>
                <w:lang w:val="en-US"/>
              </w:rPr>
              <w:t xml:space="preserve"> </w:t>
            </w:r>
            <w:r w:rsidR="00A82B59" w:rsidRPr="00984A7A">
              <w:rPr>
                <w:lang w:val="en-US"/>
              </w:rPr>
              <w:t>(</w:t>
            </w:r>
            <w:r>
              <w:rPr>
                <w:lang w:val="en-US"/>
              </w:rPr>
              <w:t>ПРВ</w:t>
            </w:r>
            <w:r w:rsidR="00A82B59" w:rsidRPr="00984A7A">
              <w:rPr>
                <w:lang w:val="en-US"/>
              </w:rPr>
              <w:t>)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A82B59" w:rsidRDefault="007853F0">
            <w:pPr>
              <w:tabs>
                <w:tab w:val="left" w:pos="12049"/>
              </w:tabs>
              <w:rPr>
                <w:highlight w:val="cyan"/>
                <w:lang w:val="en-US"/>
              </w:rPr>
            </w:pPr>
            <w:r>
              <w:rPr>
                <w:lang w:val="en-US"/>
              </w:rPr>
              <w:t>443001</w:t>
            </w:r>
            <w:r w:rsidR="00A82B59">
              <w:rPr>
                <w:lang w:val="en-US"/>
              </w:rPr>
              <w:t xml:space="preserve">, </w:t>
            </w:r>
            <w:r>
              <w:rPr>
                <w:lang w:val="en-US"/>
              </w:rPr>
              <w:t>Российская Федерация, г. Самара, ул. Ульяновская/Ярмарочная,  д. 52/55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A82B59" w:rsidRDefault="007853F0">
            <w:pPr>
              <w:tabs>
                <w:tab w:val="left" w:pos="12049"/>
              </w:tabs>
              <w:rPr>
                <w:highlight w:val="cyan"/>
                <w:lang w:val="en-US"/>
              </w:rPr>
            </w:pPr>
            <w:r>
              <w:rPr>
                <w:lang w:val="en-US"/>
              </w:rPr>
              <w:t>АО "НТЦ "Промышленная безопасность"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A82B59" w:rsidRDefault="007853F0">
            <w:pPr>
              <w:tabs>
                <w:tab w:val="left" w:pos="12049"/>
              </w:tabs>
              <w:rPr>
                <w:highlight w:val="cyan"/>
                <w:lang w:val="en-US"/>
              </w:rPr>
            </w:pPr>
            <w:r>
              <w:rPr>
                <w:lang w:val="en-US"/>
              </w:rPr>
              <w:t>109147</w:t>
            </w:r>
            <w:r w:rsidR="00A82B59">
              <w:rPr>
                <w:lang w:val="en-US"/>
              </w:rPr>
              <w:t xml:space="preserve">, </w:t>
            </w:r>
            <w:r>
              <w:rPr>
                <w:lang w:val="en-US"/>
              </w:rPr>
              <w:t>Российская Федерация, г. Москва, ул. Таганская, д. 34А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</w:tcPr>
          <w:p w:rsidR="00A82B59" w:rsidRDefault="00A82B59">
            <w:pPr>
              <w:tabs>
                <w:tab w:val="left" w:pos="12049"/>
              </w:tabs>
              <w:rPr>
                <w:highlight w:val="cyan"/>
                <w:lang w:val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A82B59" w:rsidRDefault="007853F0">
            <w:pPr>
              <w:tabs>
                <w:tab w:val="left" w:pos="12049"/>
              </w:tabs>
              <w:rPr>
                <w:lang w:val="en-US"/>
              </w:rPr>
            </w:pPr>
            <w:r>
              <w:rPr>
                <w:lang w:val="en-US"/>
              </w:rPr>
              <w:t>Аккредитовать</w:t>
            </w:r>
            <w:r w:rsidR="00A82B59">
              <w:rPr>
                <w:lang w:val="en-US"/>
              </w:rPr>
              <w:t xml:space="preserve"> </w:t>
            </w:r>
          </w:p>
        </w:tc>
      </w:tr>
    </w:tbl>
    <w:p w:rsidR="00A82B59" w:rsidRPr="00984A7A" w:rsidRDefault="00A82B59">
      <w:pPr>
        <w:tabs>
          <w:tab w:val="left" w:pos="12049"/>
        </w:tabs>
        <w:rPr>
          <w:bCs/>
          <w:sz w:val="24"/>
          <w:lang w:val="en-US"/>
        </w:rPr>
      </w:pPr>
      <w:r w:rsidRPr="00984A7A">
        <w:rPr>
          <w:bCs/>
          <w:sz w:val="24"/>
          <w:lang w:val="en-US"/>
        </w:rPr>
        <w:t xml:space="preserve"> </w:t>
      </w:r>
    </w:p>
    <w:p w:rsidR="00A82B59" w:rsidRPr="00984A7A" w:rsidRDefault="00A82B59">
      <w:pPr>
        <w:tabs>
          <w:tab w:val="left" w:pos="12049"/>
        </w:tabs>
        <w:rPr>
          <w:bCs/>
          <w:sz w:val="24"/>
        </w:rPr>
      </w:pPr>
      <w:r w:rsidRPr="00984A7A">
        <w:rPr>
          <w:bCs/>
          <w:sz w:val="24"/>
        </w:rPr>
        <w:t>Решение комиссии по аккредитации:</w:t>
      </w:r>
    </w:p>
    <w:p w:rsidR="00A82B59" w:rsidRPr="004D637D" w:rsidRDefault="00A82B59">
      <w:pPr>
        <w:tabs>
          <w:tab w:val="left" w:pos="12049"/>
        </w:tabs>
        <w:rPr>
          <w:sz w:val="24"/>
        </w:rPr>
      </w:pPr>
      <w:r>
        <w:rPr>
          <w:sz w:val="24"/>
        </w:rPr>
        <w:t>Аккредитовать</w:t>
      </w:r>
      <w:r w:rsidRPr="004D637D">
        <w:rPr>
          <w:sz w:val="24"/>
        </w:rPr>
        <w:t xml:space="preserve"> </w:t>
      </w:r>
      <w:r>
        <w:rPr>
          <w:sz w:val="24"/>
        </w:rPr>
        <w:t>в</w:t>
      </w:r>
      <w:r w:rsidRPr="004D637D">
        <w:rPr>
          <w:sz w:val="24"/>
        </w:rPr>
        <w:t xml:space="preserve"> </w:t>
      </w:r>
      <w:r>
        <w:rPr>
          <w:sz w:val="24"/>
        </w:rPr>
        <w:t>Единой системе следующие организации: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879"/>
        <w:gridCol w:w="1448"/>
        <w:gridCol w:w="11744"/>
      </w:tblGrid>
      <w:tr w:rsidR="00A82B59">
        <w:trPr>
          <w:cantSplit/>
          <w:tblHeader/>
        </w:trPr>
        <w:tc>
          <w:tcPr>
            <w:tcW w:w="1879" w:type="dxa"/>
            <w:tcBorders>
              <w:bottom w:val="single" w:sz="4" w:space="0" w:color="auto"/>
            </w:tcBorders>
          </w:tcPr>
          <w:p w:rsidR="00A82B59" w:rsidRDefault="00A82B59">
            <w:pPr>
              <w:tabs>
                <w:tab w:val="left" w:pos="12049"/>
              </w:tabs>
              <w:spacing w:before="120" w:after="120"/>
              <w:jc w:val="center"/>
            </w:pPr>
            <w:r>
              <w:t>Наименование и тип организации</w:t>
            </w:r>
          </w:p>
        </w:tc>
        <w:tc>
          <w:tcPr>
            <w:tcW w:w="13192" w:type="dxa"/>
            <w:gridSpan w:val="2"/>
            <w:tcBorders>
              <w:bottom w:val="single" w:sz="4" w:space="0" w:color="auto"/>
            </w:tcBorders>
          </w:tcPr>
          <w:p w:rsidR="00A82B59" w:rsidRDefault="00A82B59">
            <w:pPr>
              <w:tabs>
                <w:tab w:val="left" w:pos="12049"/>
              </w:tabs>
              <w:spacing w:before="120" w:after="120"/>
              <w:jc w:val="center"/>
            </w:pPr>
            <w:r>
              <w:t>Область аккредитации</w:t>
            </w:r>
          </w:p>
        </w:tc>
      </w:tr>
      <w:tr w:rsidR="00A82B59">
        <w:trPr>
          <w:cantSplit/>
        </w:trPr>
        <w:tc>
          <w:tcPr>
            <w:tcW w:w="18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583160" w:rsidRDefault="007853F0">
            <w:pPr>
              <w:tabs>
                <w:tab w:val="left" w:pos="12049"/>
              </w:tabs>
              <w:ind w:firstLine="113"/>
              <w:rPr>
                <w:noProof/>
                <w:lang w:val="en-US"/>
              </w:rPr>
            </w:pPr>
            <w:bookmarkStart w:id="1" w:name="BeginOblTable"/>
            <w:bookmarkEnd w:id="1"/>
            <w:r>
              <w:rPr>
                <w:noProof/>
                <w:lang w:val="en-US"/>
              </w:rPr>
              <w:t>1</w:t>
            </w:r>
            <w:r w:rsidR="00A82B59">
              <w:rPr>
                <w:noProof/>
                <w:lang w:val="en-US"/>
              </w:rPr>
              <w:t xml:space="preserve">. </w:t>
            </w:r>
            <w:r>
              <w:rPr>
                <w:noProof/>
                <w:lang w:val="en-US"/>
              </w:rPr>
              <w:t>Общество с ограниченной ответственностью «Научно-</w:t>
            </w:r>
            <w:r>
              <w:rPr>
                <w:noProof/>
                <w:lang w:val="en-US"/>
              </w:rPr>
              <w:lastRenderedPageBreak/>
              <w:t>производственный центр «Самара»</w:t>
            </w:r>
          </w:p>
          <w:p w:rsidR="00583160" w:rsidRDefault="00583160">
            <w:pPr>
              <w:tabs>
                <w:tab w:val="left" w:pos="12049"/>
              </w:tabs>
              <w:ind w:firstLine="113"/>
              <w:rPr>
                <w:noProof/>
                <w:lang w:val="en-US"/>
              </w:rPr>
            </w:pPr>
          </w:p>
          <w:p w:rsidR="00A82B59" w:rsidRDefault="007853F0">
            <w:pPr>
              <w:tabs>
                <w:tab w:val="left" w:pos="12049"/>
              </w:tabs>
              <w:ind w:firstLine="113"/>
              <w:rPr>
                <w:noProof/>
                <w:highlight w:val="cyan"/>
                <w:lang w:val="en-US"/>
              </w:rPr>
            </w:pPr>
            <w:r>
              <w:rPr>
                <w:noProof/>
                <w:lang w:val="en-US"/>
              </w:rPr>
              <w:t>ООО «НПЦ «Самара»</w:t>
            </w:r>
            <w:r w:rsidR="00A82B59">
              <w:rPr>
                <w:noProof/>
                <w:lang w:val="en-US"/>
              </w:rPr>
              <w:t xml:space="preserve">; </w:t>
            </w:r>
            <w:r>
              <w:rPr>
                <w:noProof/>
                <w:lang w:val="en-US"/>
              </w:rPr>
              <w:t>Тип A</w:t>
            </w:r>
          </w:p>
        </w:tc>
        <w:tc>
          <w:tcPr>
            <w:tcW w:w="1448" w:type="dxa"/>
            <w:tcBorders>
              <w:top w:val="single" w:sz="4" w:space="0" w:color="auto"/>
              <w:bottom w:val="nil"/>
            </w:tcBorders>
          </w:tcPr>
          <w:p w:rsidR="00A82B59" w:rsidRDefault="007853F0">
            <w:pPr>
              <w:pStyle w:val="a6"/>
              <w:tabs>
                <w:tab w:val="clear" w:pos="4677"/>
                <w:tab w:val="clear" w:pos="9355"/>
                <w:tab w:val="left" w:pos="12049"/>
              </w:tabs>
              <w:rPr>
                <w:noProof/>
                <w:highlight w:val="cyan"/>
                <w:lang w:val="en-US"/>
              </w:rPr>
            </w:pPr>
            <w:r>
              <w:rPr>
                <w:noProof/>
                <w:lang w:val="en-US"/>
              </w:rPr>
              <w:lastRenderedPageBreak/>
              <w:t>4.</w:t>
            </w:r>
          </w:p>
        </w:tc>
        <w:tc>
          <w:tcPr>
            <w:tcW w:w="11744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A82B59" w:rsidRDefault="007853F0">
            <w:pPr>
              <w:tabs>
                <w:tab w:val="left" w:pos="12049"/>
              </w:tabs>
              <w:rPr>
                <w:b/>
                <w:noProof/>
                <w:highlight w:val="cyan"/>
                <w:lang w:val="en-US"/>
              </w:rPr>
            </w:pPr>
            <w:r>
              <w:rPr>
                <w:bCs/>
                <w:noProof/>
                <w:lang w:val="en-US"/>
              </w:rPr>
              <w:t>ТЕХНИЧЕСКОЕ ДИАГНОСТИРОВАНИЕ, ОБСЛЕДОВАНИЕ И ОСВИДЕТЕЛЬСТВОВА-НИЕ ТЕХНИЧЕСКИХ УСТРОЙСТВ И СООРУЖЕНИЙ НА ОПАСНЫХ ПРОИЗВОДСТВЕННЫХ ОБЪЕКТАХ:</w:t>
            </w:r>
          </w:p>
        </w:tc>
      </w:tr>
      <w:tr w:rsidR="007853F0">
        <w:trPr>
          <w:cantSplit/>
        </w:trPr>
        <w:tc>
          <w:tcPr>
            <w:tcW w:w="1879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7853F0" w:rsidRDefault="007853F0">
            <w:pPr>
              <w:tabs>
                <w:tab w:val="left" w:pos="12049"/>
              </w:tabs>
              <w:ind w:firstLine="113"/>
              <w:rPr>
                <w:noProof/>
                <w:lang w:val="en-US"/>
              </w:rPr>
            </w:pPr>
          </w:p>
        </w:tc>
        <w:tc>
          <w:tcPr>
            <w:tcW w:w="1448" w:type="dxa"/>
            <w:tcBorders>
              <w:top w:val="single" w:sz="4" w:space="0" w:color="auto"/>
              <w:bottom w:val="nil"/>
            </w:tcBorders>
          </w:tcPr>
          <w:p w:rsidR="007853F0" w:rsidRDefault="007853F0" w:rsidP="00CD1FA0">
            <w:pPr>
              <w:pStyle w:val="a6"/>
              <w:tabs>
                <w:tab w:val="clear" w:pos="4677"/>
                <w:tab w:val="clear" w:pos="9355"/>
                <w:tab w:val="left" w:pos="12049"/>
              </w:tabs>
              <w:rPr>
                <w:noProof/>
                <w:highlight w:val="cyan"/>
                <w:lang w:val="en-US"/>
              </w:rPr>
            </w:pPr>
            <w:r>
              <w:rPr>
                <w:noProof/>
                <w:lang w:val="en-US"/>
              </w:rPr>
              <w:t>4.3.</w:t>
            </w:r>
          </w:p>
        </w:tc>
        <w:tc>
          <w:tcPr>
            <w:tcW w:w="11744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7853F0" w:rsidRDefault="007853F0" w:rsidP="00CD1FA0">
            <w:pPr>
              <w:tabs>
                <w:tab w:val="left" w:pos="12049"/>
              </w:tabs>
              <w:rPr>
                <w:b/>
                <w:noProof/>
                <w:highlight w:val="cyan"/>
                <w:lang w:val="en-US"/>
              </w:rPr>
            </w:pPr>
            <w:r>
              <w:rPr>
                <w:bCs/>
                <w:noProof/>
                <w:lang w:val="en-US"/>
              </w:rPr>
              <w:t>На объектах нефтегазодобывающего комплекса</w:t>
            </w:r>
          </w:p>
        </w:tc>
      </w:tr>
      <w:tr w:rsidR="007853F0">
        <w:trPr>
          <w:cantSplit/>
        </w:trPr>
        <w:tc>
          <w:tcPr>
            <w:tcW w:w="1879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7853F0" w:rsidRDefault="007853F0">
            <w:pPr>
              <w:tabs>
                <w:tab w:val="left" w:pos="12049"/>
              </w:tabs>
              <w:ind w:firstLine="113"/>
              <w:rPr>
                <w:noProof/>
                <w:lang w:val="en-US"/>
              </w:rPr>
            </w:pPr>
          </w:p>
        </w:tc>
        <w:tc>
          <w:tcPr>
            <w:tcW w:w="1448" w:type="dxa"/>
            <w:tcBorders>
              <w:top w:val="single" w:sz="4" w:space="0" w:color="auto"/>
              <w:bottom w:val="nil"/>
            </w:tcBorders>
          </w:tcPr>
          <w:p w:rsidR="007853F0" w:rsidRDefault="007853F0" w:rsidP="00CD1FA0">
            <w:pPr>
              <w:pStyle w:val="a6"/>
              <w:tabs>
                <w:tab w:val="clear" w:pos="4677"/>
                <w:tab w:val="clear" w:pos="9355"/>
                <w:tab w:val="left" w:pos="12049"/>
              </w:tabs>
              <w:rPr>
                <w:noProof/>
                <w:highlight w:val="cyan"/>
                <w:lang w:val="en-US"/>
              </w:rPr>
            </w:pPr>
            <w:r>
              <w:rPr>
                <w:noProof/>
                <w:lang w:val="en-US"/>
              </w:rPr>
              <w:t>4.4.</w:t>
            </w:r>
          </w:p>
        </w:tc>
        <w:tc>
          <w:tcPr>
            <w:tcW w:w="11744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7853F0" w:rsidRDefault="007853F0" w:rsidP="00CD1FA0">
            <w:pPr>
              <w:tabs>
                <w:tab w:val="left" w:pos="12049"/>
              </w:tabs>
              <w:rPr>
                <w:b/>
                <w:noProof/>
                <w:highlight w:val="cyan"/>
                <w:lang w:val="en-US"/>
              </w:rPr>
            </w:pPr>
            <w:r>
              <w:rPr>
                <w:bCs/>
                <w:noProof/>
                <w:lang w:val="en-US"/>
              </w:rPr>
              <w:t>На объектах магистрального трубопроводного транспорта</w:t>
            </w:r>
          </w:p>
        </w:tc>
      </w:tr>
      <w:tr w:rsidR="007853F0">
        <w:trPr>
          <w:cantSplit/>
        </w:trPr>
        <w:tc>
          <w:tcPr>
            <w:tcW w:w="1879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7853F0" w:rsidRDefault="007853F0">
            <w:pPr>
              <w:tabs>
                <w:tab w:val="left" w:pos="12049"/>
              </w:tabs>
              <w:ind w:firstLine="113"/>
              <w:rPr>
                <w:noProof/>
                <w:lang w:val="en-US"/>
              </w:rPr>
            </w:pPr>
          </w:p>
        </w:tc>
        <w:tc>
          <w:tcPr>
            <w:tcW w:w="1448" w:type="dxa"/>
            <w:tcBorders>
              <w:top w:val="single" w:sz="4" w:space="0" w:color="auto"/>
              <w:bottom w:val="nil"/>
            </w:tcBorders>
          </w:tcPr>
          <w:p w:rsidR="007853F0" w:rsidRDefault="007853F0" w:rsidP="00CD1FA0">
            <w:pPr>
              <w:pStyle w:val="a6"/>
              <w:tabs>
                <w:tab w:val="clear" w:pos="4677"/>
                <w:tab w:val="clear" w:pos="9355"/>
                <w:tab w:val="left" w:pos="12049"/>
              </w:tabs>
              <w:rPr>
                <w:noProof/>
                <w:highlight w:val="cyan"/>
                <w:lang w:val="en-US"/>
              </w:rPr>
            </w:pPr>
            <w:r>
              <w:rPr>
                <w:noProof/>
                <w:lang w:val="en-US"/>
              </w:rPr>
              <w:t>4.5.</w:t>
            </w:r>
          </w:p>
        </w:tc>
        <w:tc>
          <w:tcPr>
            <w:tcW w:w="11744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7853F0" w:rsidRDefault="007853F0" w:rsidP="00CD1FA0">
            <w:pPr>
              <w:tabs>
                <w:tab w:val="left" w:pos="12049"/>
              </w:tabs>
              <w:rPr>
                <w:b/>
                <w:noProof/>
                <w:highlight w:val="cyan"/>
                <w:lang w:val="en-US"/>
              </w:rPr>
            </w:pPr>
            <w:r>
              <w:rPr>
                <w:bCs/>
                <w:noProof/>
                <w:lang w:val="en-US"/>
              </w:rPr>
              <w:t>На объектах химической, нефтехимической и нефтеперерабатывающей промышленности и других взрывопожароопасных и вредных производств, химически опасных объектах систем водоподготовки</w:t>
            </w:r>
          </w:p>
        </w:tc>
      </w:tr>
      <w:tr w:rsidR="007853F0">
        <w:trPr>
          <w:cantSplit/>
        </w:trPr>
        <w:tc>
          <w:tcPr>
            <w:tcW w:w="1879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7853F0" w:rsidRDefault="007853F0">
            <w:pPr>
              <w:tabs>
                <w:tab w:val="left" w:pos="12049"/>
              </w:tabs>
              <w:ind w:firstLine="113"/>
              <w:rPr>
                <w:noProof/>
                <w:lang w:val="en-US"/>
              </w:rPr>
            </w:pPr>
          </w:p>
        </w:tc>
        <w:tc>
          <w:tcPr>
            <w:tcW w:w="1448" w:type="dxa"/>
            <w:tcBorders>
              <w:top w:val="single" w:sz="4" w:space="0" w:color="auto"/>
              <w:bottom w:val="nil"/>
            </w:tcBorders>
          </w:tcPr>
          <w:p w:rsidR="007853F0" w:rsidRDefault="007853F0" w:rsidP="00CD1FA0">
            <w:pPr>
              <w:pStyle w:val="a6"/>
              <w:tabs>
                <w:tab w:val="clear" w:pos="4677"/>
                <w:tab w:val="clear" w:pos="9355"/>
                <w:tab w:val="left" w:pos="12049"/>
              </w:tabs>
              <w:rPr>
                <w:noProof/>
                <w:highlight w:val="cyan"/>
                <w:lang w:val="en-US"/>
              </w:rPr>
            </w:pPr>
            <w:r>
              <w:rPr>
                <w:noProof/>
                <w:lang w:val="en-US"/>
              </w:rPr>
              <w:t>5.</w:t>
            </w:r>
          </w:p>
        </w:tc>
        <w:tc>
          <w:tcPr>
            <w:tcW w:w="11744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7853F0" w:rsidRDefault="007853F0" w:rsidP="00CD1FA0">
            <w:pPr>
              <w:tabs>
                <w:tab w:val="left" w:pos="12049"/>
              </w:tabs>
              <w:rPr>
                <w:b/>
                <w:noProof/>
                <w:highlight w:val="cyan"/>
                <w:lang w:val="en-US"/>
              </w:rPr>
            </w:pPr>
            <w:r>
              <w:rPr>
                <w:bCs/>
                <w:noProof/>
                <w:lang w:val="en-US"/>
              </w:rPr>
              <w:t>ИНСПЕКЦИОННЫЙ КОНТРОЛЬ ИЗГОТОВЛЕНИЯ ЕДИНИЧНЫХ ОБРАЗЦОВ И ПАРТИЙ ТЕХНИЧЕСКИХ УСТРОЙСТВ, ОБОРУДОВАНИЯ, КОМПЛЕКТУЮЩИХ ИЗДЕЛИЙ, МАТЕРИАЛОВ И ИНЫХ МАТЕРИАЛЬНЫХ РЕСУРСОВ, ПРИМЕНЯЕМЫХ НА ОПАСНЫХ ПРОИЗВОДСТВЕННЫХ ОБЪЕКТАХ И ОБЪЕКТАХ ЭНЕРГЕТИКИ:</w:t>
            </w:r>
          </w:p>
        </w:tc>
      </w:tr>
      <w:tr w:rsidR="007853F0">
        <w:trPr>
          <w:cantSplit/>
        </w:trPr>
        <w:tc>
          <w:tcPr>
            <w:tcW w:w="1879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7853F0" w:rsidRDefault="007853F0">
            <w:pPr>
              <w:tabs>
                <w:tab w:val="left" w:pos="12049"/>
              </w:tabs>
              <w:ind w:firstLine="113"/>
              <w:rPr>
                <w:noProof/>
                <w:lang w:val="en-US"/>
              </w:rPr>
            </w:pPr>
          </w:p>
        </w:tc>
        <w:tc>
          <w:tcPr>
            <w:tcW w:w="1448" w:type="dxa"/>
            <w:tcBorders>
              <w:top w:val="single" w:sz="4" w:space="0" w:color="auto"/>
              <w:bottom w:val="nil"/>
            </w:tcBorders>
          </w:tcPr>
          <w:p w:rsidR="007853F0" w:rsidRDefault="007853F0" w:rsidP="00CD1FA0">
            <w:pPr>
              <w:pStyle w:val="a6"/>
              <w:tabs>
                <w:tab w:val="clear" w:pos="4677"/>
                <w:tab w:val="clear" w:pos="9355"/>
                <w:tab w:val="left" w:pos="12049"/>
              </w:tabs>
              <w:rPr>
                <w:noProof/>
                <w:highlight w:val="cyan"/>
                <w:lang w:val="en-US"/>
              </w:rPr>
            </w:pPr>
            <w:r>
              <w:rPr>
                <w:noProof/>
                <w:lang w:val="en-US"/>
              </w:rPr>
              <w:t>5.3.</w:t>
            </w:r>
          </w:p>
        </w:tc>
        <w:tc>
          <w:tcPr>
            <w:tcW w:w="11744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7853F0" w:rsidRDefault="007853F0" w:rsidP="00CD1FA0">
            <w:pPr>
              <w:tabs>
                <w:tab w:val="left" w:pos="12049"/>
              </w:tabs>
              <w:rPr>
                <w:b/>
                <w:noProof/>
                <w:highlight w:val="cyan"/>
                <w:lang w:val="en-US"/>
              </w:rPr>
            </w:pPr>
            <w:r>
              <w:rPr>
                <w:bCs/>
                <w:noProof/>
                <w:lang w:val="en-US"/>
              </w:rPr>
              <w:t>На объектах нефтегазодобывающего комплекса, магистрального трубопроводного транспорта, нефтепродуктообеспечения</w:t>
            </w:r>
          </w:p>
        </w:tc>
      </w:tr>
      <w:tr w:rsidR="007853F0">
        <w:trPr>
          <w:cantSplit/>
        </w:trPr>
        <w:tc>
          <w:tcPr>
            <w:tcW w:w="1879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7853F0" w:rsidRDefault="007853F0">
            <w:pPr>
              <w:tabs>
                <w:tab w:val="left" w:pos="12049"/>
              </w:tabs>
              <w:ind w:firstLine="113"/>
              <w:rPr>
                <w:noProof/>
                <w:lang w:val="en-US"/>
              </w:rPr>
            </w:pPr>
          </w:p>
        </w:tc>
        <w:tc>
          <w:tcPr>
            <w:tcW w:w="1448" w:type="dxa"/>
            <w:tcBorders>
              <w:top w:val="single" w:sz="4" w:space="0" w:color="auto"/>
              <w:bottom w:val="nil"/>
            </w:tcBorders>
          </w:tcPr>
          <w:p w:rsidR="007853F0" w:rsidRDefault="007853F0" w:rsidP="00CD1FA0">
            <w:pPr>
              <w:pStyle w:val="a6"/>
              <w:tabs>
                <w:tab w:val="clear" w:pos="4677"/>
                <w:tab w:val="clear" w:pos="9355"/>
                <w:tab w:val="left" w:pos="12049"/>
              </w:tabs>
              <w:rPr>
                <w:noProof/>
                <w:highlight w:val="cyan"/>
                <w:lang w:val="en-US"/>
              </w:rPr>
            </w:pPr>
            <w:r>
              <w:rPr>
                <w:noProof/>
                <w:lang w:val="en-US"/>
              </w:rPr>
              <w:t>5.4.</w:t>
            </w:r>
          </w:p>
        </w:tc>
        <w:tc>
          <w:tcPr>
            <w:tcW w:w="11744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7853F0" w:rsidRDefault="007853F0" w:rsidP="00CD1FA0">
            <w:pPr>
              <w:tabs>
                <w:tab w:val="left" w:pos="12049"/>
              </w:tabs>
              <w:rPr>
                <w:b/>
                <w:noProof/>
                <w:highlight w:val="cyan"/>
                <w:lang w:val="en-US"/>
              </w:rPr>
            </w:pPr>
            <w:r>
              <w:rPr>
                <w:bCs/>
                <w:noProof/>
                <w:lang w:val="en-US"/>
              </w:rPr>
              <w:t>На объектах химической, нефтехимической и нефтеперерабатывающей промышленности и других взрывопожароопасных и вредных производств, химически опасных объектах систем водоподготовки</w:t>
            </w:r>
          </w:p>
        </w:tc>
      </w:tr>
      <w:tr w:rsidR="007853F0">
        <w:trPr>
          <w:cantSplit/>
        </w:trPr>
        <w:tc>
          <w:tcPr>
            <w:tcW w:w="1879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7853F0" w:rsidRDefault="007853F0">
            <w:pPr>
              <w:tabs>
                <w:tab w:val="left" w:pos="12049"/>
              </w:tabs>
              <w:ind w:firstLine="113"/>
              <w:rPr>
                <w:noProof/>
                <w:lang w:val="en-US"/>
              </w:rPr>
            </w:pPr>
          </w:p>
        </w:tc>
        <w:tc>
          <w:tcPr>
            <w:tcW w:w="1448" w:type="dxa"/>
            <w:tcBorders>
              <w:top w:val="single" w:sz="4" w:space="0" w:color="auto"/>
              <w:bottom w:val="nil"/>
            </w:tcBorders>
          </w:tcPr>
          <w:p w:rsidR="007853F0" w:rsidRDefault="007853F0" w:rsidP="00CD1FA0">
            <w:pPr>
              <w:pStyle w:val="a6"/>
              <w:tabs>
                <w:tab w:val="clear" w:pos="4677"/>
                <w:tab w:val="clear" w:pos="9355"/>
                <w:tab w:val="left" w:pos="12049"/>
              </w:tabs>
              <w:rPr>
                <w:noProof/>
                <w:highlight w:val="cyan"/>
                <w:lang w:val="en-US"/>
              </w:rPr>
            </w:pPr>
            <w:r>
              <w:rPr>
                <w:noProof/>
                <w:lang w:val="en-US"/>
              </w:rPr>
              <w:t>5.5.</w:t>
            </w:r>
          </w:p>
        </w:tc>
        <w:tc>
          <w:tcPr>
            <w:tcW w:w="11744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7853F0" w:rsidRDefault="007853F0" w:rsidP="00CD1FA0">
            <w:pPr>
              <w:tabs>
                <w:tab w:val="left" w:pos="12049"/>
              </w:tabs>
              <w:rPr>
                <w:b/>
                <w:noProof/>
                <w:highlight w:val="cyan"/>
                <w:lang w:val="en-US"/>
              </w:rPr>
            </w:pPr>
            <w:r>
              <w:rPr>
                <w:bCs/>
                <w:noProof/>
                <w:lang w:val="en-US"/>
              </w:rPr>
              <w:t>На производственных объектах, где используется оборудование, работающее под избыточным давлением более 0,07 МПа или при температуре нагрева воды более 115 °С</w:t>
            </w:r>
          </w:p>
        </w:tc>
      </w:tr>
      <w:tr w:rsidR="007853F0">
        <w:trPr>
          <w:cantSplit/>
        </w:trPr>
        <w:tc>
          <w:tcPr>
            <w:tcW w:w="1879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7853F0" w:rsidRDefault="007853F0">
            <w:pPr>
              <w:tabs>
                <w:tab w:val="left" w:pos="12049"/>
              </w:tabs>
              <w:ind w:firstLine="113"/>
              <w:rPr>
                <w:noProof/>
                <w:lang w:val="en-US"/>
              </w:rPr>
            </w:pPr>
          </w:p>
        </w:tc>
        <w:tc>
          <w:tcPr>
            <w:tcW w:w="1448" w:type="dxa"/>
            <w:tcBorders>
              <w:top w:val="single" w:sz="4" w:space="0" w:color="auto"/>
              <w:bottom w:val="nil"/>
            </w:tcBorders>
          </w:tcPr>
          <w:p w:rsidR="007853F0" w:rsidRDefault="007853F0" w:rsidP="00CD1FA0">
            <w:pPr>
              <w:pStyle w:val="a6"/>
              <w:tabs>
                <w:tab w:val="clear" w:pos="4677"/>
                <w:tab w:val="clear" w:pos="9355"/>
                <w:tab w:val="left" w:pos="12049"/>
              </w:tabs>
              <w:rPr>
                <w:noProof/>
                <w:highlight w:val="cyan"/>
                <w:lang w:val="en-US"/>
              </w:rPr>
            </w:pPr>
            <w:r>
              <w:rPr>
                <w:noProof/>
                <w:lang w:val="en-US"/>
              </w:rPr>
              <w:t>6.</w:t>
            </w:r>
          </w:p>
        </w:tc>
        <w:tc>
          <w:tcPr>
            <w:tcW w:w="11744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7853F0" w:rsidRDefault="007853F0" w:rsidP="00CD1FA0">
            <w:pPr>
              <w:tabs>
                <w:tab w:val="left" w:pos="12049"/>
              </w:tabs>
              <w:rPr>
                <w:b/>
                <w:noProof/>
                <w:highlight w:val="cyan"/>
                <w:lang w:val="en-US"/>
              </w:rPr>
            </w:pPr>
            <w:r>
              <w:rPr>
                <w:bCs/>
                <w:noProof/>
                <w:lang w:val="en-US"/>
              </w:rPr>
              <w:t>ИНСПЕКЦИОННЫЙ КОНТРОЛЬ ПРОЦЕССОВ ПОСТАВКИ ЕДИНИЧНЫХ ОБРАЗЦОВ И ПАРТИЙ ТЕХНИЧЕСКИХ УСТРОЙСТВ, ОБОРУДОВАНИЯ, КОМПЛЕКТУЮЩИХ ИЗДЕЛИЙ, МАТЕРИАЛОВ И ИНЫХ МАТЕРИАЛЬНЫХ РЕСУРСОВ, ПРИМЕНЯЕМЫХ НА ОПАСНЫХ ПРОИЗВОДСТВЕННЫХ ОБЪЕКТАХ И ОБЪЕКТАХ ЭНЕРГЕТИКИ:</w:t>
            </w:r>
          </w:p>
        </w:tc>
      </w:tr>
      <w:tr w:rsidR="007853F0">
        <w:trPr>
          <w:cantSplit/>
        </w:trPr>
        <w:tc>
          <w:tcPr>
            <w:tcW w:w="1879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7853F0" w:rsidRDefault="007853F0">
            <w:pPr>
              <w:tabs>
                <w:tab w:val="left" w:pos="12049"/>
              </w:tabs>
              <w:ind w:firstLine="113"/>
              <w:rPr>
                <w:noProof/>
                <w:lang w:val="en-US"/>
              </w:rPr>
            </w:pPr>
          </w:p>
        </w:tc>
        <w:tc>
          <w:tcPr>
            <w:tcW w:w="1448" w:type="dxa"/>
            <w:tcBorders>
              <w:top w:val="single" w:sz="4" w:space="0" w:color="auto"/>
              <w:bottom w:val="nil"/>
            </w:tcBorders>
          </w:tcPr>
          <w:p w:rsidR="007853F0" w:rsidRDefault="007853F0" w:rsidP="00CD1FA0">
            <w:pPr>
              <w:pStyle w:val="a6"/>
              <w:tabs>
                <w:tab w:val="clear" w:pos="4677"/>
                <w:tab w:val="clear" w:pos="9355"/>
                <w:tab w:val="left" w:pos="12049"/>
              </w:tabs>
              <w:rPr>
                <w:noProof/>
                <w:highlight w:val="cyan"/>
                <w:lang w:val="en-US"/>
              </w:rPr>
            </w:pPr>
            <w:r>
              <w:rPr>
                <w:noProof/>
                <w:lang w:val="en-US"/>
              </w:rPr>
              <w:t>6.3.</w:t>
            </w:r>
          </w:p>
        </w:tc>
        <w:tc>
          <w:tcPr>
            <w:tcW w:w="11744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7853F0" w:rsidRDefault="007853F0" w:rsidP="00CD1FA0">
            <w:pPr>
              <w:tabs>
                <w:tab w:val="left" w:pos="12049"/>
              </w:tabs>
              <w:rPr>
                <w:b/>
                <w:noProof/>
                <w:highlight w:val="cyan"/>
                <w:lang w:val="en-US"/>
              </w:rPr>
            </w:pPr>
            <w:r>
              <w:rPr>
                <w:bCs/>
                <w:noProof/>
                <w:lang w:val="en-US"/>
              </w:rPr>
              <w:t>На объектах нефтегазодобывающего комплекса, магистрального трубопроводного транспорта, нефтепродуктообеспечения</w:t>
            </w:r>
          </w:p>
        </w:tc>
      </w:tr>
      <w:tr w:rsidR="007853F0">
        <w:trPr>
          <w:cantSplit/>
        </w:trPr>
        <w:tc>
          <w:tcPr>
            <w:tcW w:w="1879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7853F0" w:rsidRDefault="007853F0">
            <w:pPr>
              <w:tabs>
                <w:tab w:val="left" w:pos="12049"/>
              </w:tabs>
              <w:ind w:firstLine="113"/>
              <w:rPr>
                <w:noProof/>
                <w:lang w:val="en-US"/>
              </w:rPr>
            </w:pPr>
          </w:p>
        </w:tc>
        <w:tc>
          <w:tcPr>
            <w:tcW w:w="1448" w:type="dxa"/>
            <w:tcBorders>
              <w:top w:val="single" w:sz="4" w:space="0" w:color="auto"/>
              <w:bottom w:val="nil"/>
            </w:tcBorders>
          </w:tcPr>
          <w:p w:rsidR="007853F0" w:rsidRDefault="007853F0" w:rsidP="00CD1FA0">
            <w:pPr>
              <w:pStyle w:val="a6"/>
              <w:tabs>
                <w:tab w:val="clear" w:pos="4677"/>
                <w:tab w:val="clear" w:pos="9355"/>
                <w:tab w:val="left" w:pos="12049"/>
              </w:tabs>
              <w:rPr>
                <w:noProof/>
                <w:highlight w:val="cyan"/>
                <w:lang w:val="en-US"/>
              </w:rPr>
            </w:pPr>
            <w:r>
              <w:rPr>
                <w:noProof/>
                <w:lang w:val="en-US"/>
              </w:rPr>
              <w:t>6.4.</w:t>
            </w:r>
          </w:p>
        </w:tc>
        <w:tc>
          <w:tcPr>
            <w:tcW w:w="11744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7853F0" w:rsidRDefault="007853F0" w:rsidP="00CD1FA0">
            <w:pPr>
              <w:tabs>
                <w:tab w:val="left" w:pos="12049"/>
              </w:tabs>
              <w:rPr>
                <w:b/>
                <w:noProof/>
                <w:highlight w:val="cyan"/>
                <w:lang w:val="en-US"/>
              </w:rPr>
            </w:pPr>
            <w:r>
              <w:rPr>
                <w:bCs/>
                <w:noProof/>
                <w:lang w:val="en-US"/>
              </w:rPr>
              <w:t>На объектах химической, нефтехимической и нефтеперерабатывающей промышленности и других взрывопожароопасных и вредных производств, химически опасных объектах систем водоподготовки</w:t>
            </w:r>
          </w:p>
        </w:tc>
      </w:tr>
      <w:tr w:rsidR="007853F0">
        <w:trPr>
          <w:cantSplit/>
        </w:trPr>
        <w:tc>
          <w:tcPr>
            <w:tcW w:w="1879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7853F0" w:rsidRDefault="007853F0">
            <w:pPr>
              <w:tabs>
                <w:tab w:val="left" w:pos="12049"/>
              </w:tabs>
              <w:ind w:firstLine="113"/>
              <w:rPr>
                <w:noProof/>
                <w:lang w:val="en-US"/>
              </w:rPr>
            </w:pPr>
          </w:p>
        </w:tc>
        <w:tc>
          <w:tcPr>
            <w:tcW w:w="1448" w:type="dxa"/>
            <w:tcBorders>
              <w:top w:val="single" w:sz="4" w:space="0" w:color="auto"/>
              <w:bottom w:val="nil"/>
            </w:tcBorders>
          </w:tcPr>
          <w:p w:rsidR="007853F0" w:rsidRDefault="007853F0" w:rsidP="00CD1FA0">
            <w:pPr>
              <w:pStyle w:val="a6"/>
              <w:tabs>
                <w:tab w:val="clear" w:pos="4677"/>
                <w:tab w:val="clear" w:pos="9355"/>
                <w:tab w:val="left" w:pos="12049"/>
              </w:tabs>
              <w:rPr>
                <w:noProof/>
                <w:highlight w:val="cyan"/>
                <w:lang w:val="en-US"/>
              </w:rPr>
            </w:pPr>
            <w:r>
              <w:rPr>
                <w:noProof/>
                <w:lang w:val="en-US"/>
              </w:rPr>
              <w:t>6.5.</w:t>
            </w:r>
          </w:p>
        </w:tc>
        <w:tc>
          <w:tcPr>
            <w:tcW w:w="11744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7853F0" w:rsidRDefault="007853F0" w:rsidP="00CD1FA0">
            <w:pPr>
              <w:tabs>
                <w:tab w:val="left" w:pos="12049"/>
              </w:tabs>
              <w:rPr>
                <w:b/>
                <w:noProof/>
                <w:highlight w:val="cyan"/>
                <w:lang w:val="en-US"/>
              </w:rPr>
            </w:pPr>
            <w:r>
              <w:rPr>
                <w:bCs/>
                <w:noProof/>
                <w:lang w:val="en-US"/>
              </w:rPr>
              <w:t>На производственных объектах, где используется оборудование, работающее под избыточным давлением более 0,07 МПа или при температуре нагрева воды более 115 °С</w:t>
            </w:r>
          </w:p>
        </w:tc>
      </w:tr>
      <w:tr w:rsidR="00A82B59">
        <w:trPr>
          <w:cantSplit/>
        </w:trPr>
        <w:tc>
          <w:tcPr>
            <w:tcW w:w="1879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A82B59" w:rsidRDefault="00A82B59">
            <w:pPr>
              <w:tabs>
                <w:tab w:val="left" w:pos="12049"/>
              </w:tabs>
              <w:ind w:firstLine="113"/>
              <w:rPr>
                <w:noProof/>
                <w:highlight w:val="cyan"/>
              </w:rPr>
            </w:pPr>
          </w:p>
        </w:tc>
        <w:tc>
          <w:tcPr>
            <w:tcW w:w="1448" w:type="dxa"/>
            <w:tcBorders>
              <w:top w:val="nil"/>
              <w:bottom w:val="single" w:sz="4" w:space="0" w:color="auto"/>
            </w:tcBorders>
          </w:tcPr>
          <w:p w:rsidR="00A82B59" w:rsidRDefault="00A82B59">
            <w:pPr>
              <w:tabs>
                <w:tab w:val="left" w:pos="12049"/>
              </w:tabs>
              <w:rPr>
                <w:noProof/>
                <w:highlight w:val="cyan"/>
              </w:rPr>
            </w:pPr>
          </w:p>
        </w:tc>
        <w:tc>
          <w:tcPr>
            <w:tcW w:w="11744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A82B59" w:rsidRDefault="00A82B59">
            <w:pPr>
              <w:tabs>
                <w:tab w:val="left" w:pos="12049"/>
              </w:tabs>
              <w:rPr>
                <w:b/>
                <w:noProof/>
                <w:highlight w:val="cyan"/>
              </w:rPr>
            </w:pPr>
          </w:p>
        </w:tc>
      </w:tr>
    </w:tbl>
    <w:p w:rsidR="00A82B59" w:rsidRDefault="00A82B59">
      <w:pPr>
        <w:tabs>
          <w:tab w:val="left" w:pos="12049"/>
        </w:tabs>
      </w:pPr>
    </w:p>
    <w:p w:rsidR="00A82B59" w:rsidRDefault="00A82B59">
      <w:pPr>
        <w:tabs>
          <w:tab w:val="left" w:pos="12049"/>
        </w:tabs>
      </w:pPr>
      <w:bookmarkStart w:id="2" w:name="ProtBottom"/>
      <w:bookmarkEnd w:id="2"/>
    </w:p>
    <w:p w:rsidR="00A82B59" w:rsidRPr="007A4EFD" w:rsidRDefault="00A82B59">
      <w:pPr>
        <w:tabs>
          <w:tab w:val="left" w:pos="12049"/>
        </w:tabs>
      </w:pPr>
    </w:p>
    <w:p w:rsidR="003C37ED" w:rsidRDefault="003C37ED" w:rsidP="003C37ED">
      <w:pPr>
        <w:ind w:left="4320"/>
        <w:rPr>
          <w:sz w:val="24"/>
          <w:szCs w:val="24"/>
        </w:rPr>
      </w:pPr>
      <w:r>
        <w:rPr>
          <w:sz w:val="24"/>
          <w:szCs w:val="24"/>
        </w:rPr>
        <w:t>Председатель комиссии:</w:t>
      </w:r>
      <w:r>
        <w:rPr>
          <w:sz w:val="24"/>
          <w:szCs w:val="24"/>
        </w:rPr>
        <w:tab/>
        <w:t>Н.Н. Коновалов</w:t>
      </w:r>
    </w:p>
    <w:p w:rsidR="003C37ED" w:rsidRDefault="003C37ED" w:rsidP="003C37ED">
      <w:pPr>
        <w:rPr>
          <w:sz w:val="24"/>
          <w:szCs w:val="24"/>
        </w:rPr>
      </w:pPr>
    </w:p>
    <w:p w:rsidR="003C37ED" w:rsidRDefault="003C37ED" w:rsidP="003C37ED">
      <w:pPr>
        <w:ind w:left="4320"/>
        <w:rPr>
          <w:sz w:val="24"/>
          <w:szCs w:val="24"/>
        </w:rPr>
      </w:pPr>
      <w:r>
        <w:rPr>
          <w:sz w:val="24"/>
          <w:szCs w:val="24"/>
        </w:rPr>
        <w:t>Секретарь комиссии</w:t>
      </w:r>
      <w:r>
        <w:rPr>
          <w:sz w:val="24"/>
          <w:szCs w:val="24"/>
          <w:lang w:val="en-US"/>
        </w:rPr>
        <w:t>:</w:t>
      </w:r>
      <w:r>
        <w:rPr>
          <w:sz w:val="24"/>
          <w:szCs w:val="24"/>
        </w:rPr>
        <w:tab/>
        <w:t>В.С. Вершинин</w:t>
      </w:r>
    </w:p>
    <w:p w:rsidR="00A82B59" w:rsidRPr="004D637D" w:rsidRDefault="00A82B59">
      <w:pPr>
        <w:rPr>
          <w:lang w:val="en-US"/>
        </w:rPr>
      </w:pPr>
    </w:p>
    <w:sectPr w:rsidR="00A82B59" w:rsidRPr="004D637D" w:rsidSect="00F13E40">
      <w:headerReference w:type="default" r:id="rId7"/>
      <w:headerReference w:type="first" r:id="rId8"/>
      <w:pgSz w:w="16840" w:h="11907" w:orient="landscape" w:code="9"/>
      <w:pgMar w:top="1418" w:right="1134" w:bottom="1418" w:left="851" w:header="624" w:footer="624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160C8" w:rsidRDefault="005160C8">
      <w:r>
        <w:separator/>
      </w:r>
    </w:p>
  </w:endnote>
  <w:endnote w:type="continuationSeparator" w:id="1">
    <w:p w:rsidR="005160C8" w:rsidRDefault="005160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160C8" w:rsidRDefault="005160C8">
      <w:r>
        <w:separator/>
      </w:r>
    </w:p>
  </w:footnote>
  <w:footnote w:type="continuationSeparator" w:id="1">
    <w:p w:rsidR="005160C8" w:rsidRDefault="005160C8">
      <w:r>
        <w:continuationSeparator/>
      </w:r>
    </w:p>
  </w:footnote>
  <w:footnote w:id="2">
    <w:p w:rsidR="00A82B59" w:rsidRDefault="00A82B59">
      <w:pPr>
        <w:pStyle w:val="a8"/>
      </w:pPr>
      <w:r>
        <w:rPr>
          <w:rStyle w:val="a9"/>
        </w:rPr>
        <w:t>*</w:t>
      </w:r>
      <w:r>
        <w:t xml:space="preserve"> Обозначения после названия организации:   ПРВ - первичная аккредитация;  РСШ – расширение области аккредитации;  ПВТ – повторная аккредитация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2B59" w:rsidRDefault="00A82B59">
    <w:pPr>
      <w:pStyle w:val="a6"/>
      <w:jc w:val="right"/>
    </w:pPr>
    <w:r>
      <w:t xml:space="preserve">Страница </w:t>
    </w:r>
    <w:r w:rsidR="00F13E40">
      <w:rPr>
        <w:rStyle w:val="a7"/>
      </w:rPr>
      <w:fldChar w:fldCharType="begin"/>
    </w:r>
    <w:r>
      <w:rPr>
        <w:rStyle w:val="a7"/>
      </w:rPr>
      <w:instrText xml:space="preserve"> PAGE </w:instrText>
    </w:r>
    <w:r w:rsidR="00F13E40">
      <w:rPr>
        <w:rStyle w:val="a7"/>
      </w:rPr>
      <w:fldChar w:fldCharType="separate"/>
    </w:r>
    <w:r w:rsidR="003C37ED">
      <w:rPr>
        <w:rStyle w:val="a7"/>
        <w:noProof/>
      </w:rPr>
      <w:t>2</w:t>
    </w:r>
    <w:r w:rsidR="00F13E40">
      <w:rPr>
        <w:rStyle w:val="a7"/>
      </w:rPr>
      <w:fldChar w:fldCharType="end"/>
    </w:r>
    <w:r>
      <w:rPr>
        <w:rStyle w:val="a7"/>
      </w:rPr>
      <w:t xml:space="preserve"> из </w:t>
    </w:r>
    <w:r w:rsidR="00F13E40">
      <w:rPr>
        <w:rStyle w:val="a7"/>
      </w:rPr>
      <w:fldChar w:fldCharType="begin"/>
    </w:r>
    <w:r>
      <w:rPr>
        <w:rStyle w:val="a7"/>
      </w:rPr>
      <w:instrText xml:space="preserve"> NUMPAGES </w:instrText>
    </w:r>
    <w:r w:rsidR="00F13E40">
      <w:rPr>
        <w:rStyle w:val="a7"/>
      </w:rPr>
      <w:fldChar w:fldCharType="separate"/>
    </w:r>
    <w:r w:rsidR="003C37ED">
      <w:rPr>
        <w:rStyle w:val="a7"/>
        <w:noProof/>
      </w:rPr>
      <w:t>2</w:t>
    </w:r>
    <w:r w:rsidR="00F13E40">
      <w:rPr>
        <w:rStyle w:val="a7"/>
      </w:rPr>
      <w:fldChar w:fldCharType="end"/>
    </w:r>
  </w:p>
  <w:p w:rsidR="00A82B59" w:rsidRDefault="00A82B59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2B59" w:rsidRDefault="00A82B59">
    <w:pPr>
      <w:pStyle w:val="a6"/>
      <w:jc w:val="right"/>
    </w:pPr>
    <w:r>
      <w:t xml:space="preserve">Страница </w:t>
    </w:r>
    <w:r w:rsidR="00F13E40">
      <w:rPr>
        <w:rStyle w:val="a7"/>
      </w:rPr>
      <w:fldChar w:fldCharType="begin"/>
    </w:r>
    <w:r>
      <w:rPr>
        <w:rStyle w:val="a7"/>
      </w:rPr>
      <w:instrText xml:space="preserve"> PAGE </w:instrText>
    </w:r>
    <w:r w:rsidR="00F13E40">
      <w:rPr>
        <w:rStyle w:val="a7"/>
      </w:rPr>
      <w:fldChar w:fldCharType="separate"/>
    </w:r>
    <w:r w:rsidR="003C37ED">
      <w:rPr>
        <w:rStyle w:val="a7"/>
        <w:noProof/>
      </w:rPr>
      <w:t>1</w:t>
    </w:r>
    <w:r w:rsidR="00F13E40">
      <w:rPr>
        <w:rStyle w:val="a7"/>
      </w:rPr>
      <w:fldChar w:fldCharType="end"/>
    </w:r>
    <w:r>
      <w:rPr>
        <w:rStyle w:val="a7"/>
      </w:rPr>
      <w:t xml:space="preserve"> из </w:t>
    </w:r>
    <w:r w:rsidR="00F13E40">
      <w:rPr>
        <w:rStyle w:val="a7"/>
      </w:rPr>
      <w:fldChar w:fldCharType="begin"/>
    </w:r>
    <w:r>
      <w:rPr>
        <w:rStyle w:val="a7"/>
      </w:rPr>
      <w:instrText xml:space="preserve"> NUMPAGES </w:instrText>
    </w:r>
    <w:r w:rsidR="00F13E40">
      <w:rPr>
        <w:rStyle w:val="a7"/>
      </w:rPr>
      <w:fldChar w:fldCharType="separate"/>
    </w:r>
    <w:r w:rsidR="003C37ED">
      <w:rPr>
        <w:rStyle w:val="a7"/>
        <w:noProof/>
      </w:rPr>
      <w:t>2</w:t>
    </w:r>
    <w:r w:rsidR="00F13E40">
      <w:rPr>
        <w:rStyle w:val="a7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023C47"/>
    <w:multiLevelType w:val="multilevel"/>
    <w:tmpl w:val="47A28E38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0" w:firstLine="0"/>
      </w:pPr>
    </w:lvl>
    <w:lvl w:ilvl="6">
      <w:start w:val="1"/>
      <w:numFmt w:val="decimal"/>
      <w:lvlText w:val="%1.%2.%3.%4.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.%5.%6.%7.%8.%9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83160"/>
    <w:rsid w:val="001E3AC5"/>
    <w:rsid w:val="002950EF"/>
    <w:rsid w:val="00321F8C"/>
    <w:rsid w:val="003C33C5"/>
    <w:rsid w:val="003C37ED"/>
    <w:rsid w:val="004D637D"/>
    <w:rsid w:val="005160C8"/>
    <w:rsid w:val="00583160"/>
    <w:rsid w:val="007853F0"/>
    <w:rsid w:val="007A4EFD"/>
    <w:rsid w:val="00984A7A"/>
    <w:rsid w:val="00A2656F"/>
    <w:rsid w:val="00A82B59"/>
    <w:rsid w:val="00BA4B7C"/>
    <w:rsid w:val="00F13E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F13E40"/>
    <w:rPr>
      <w:rFonts w:eastAsia="Tahoma"/>
      <w:sz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Нумерованный параграф"/>
    <w:basedOn w:val="a0"/>
    <w:rsid w:val="00F13E40"/>
    <w:pPr>
      <w:widowControl w:val="0"/>
      <w:numPr>
        <w:numId w:val="1"/>
      </w:numPr>
      <w:tabs>
        <w:tab w:val="left" w:pos="5245"/>
      </w:tabs>
      <w:spacing w:after="120"/>
      <w:jc w:val="center"/>
    </w:pPr>
    <w:rPr>
      <w:sz w:val="28"/>
    </w:rPr>
  </w:style>
  <w:style w:type="paragraph" w:customStyle="1" w:styleId="a4">
    <w:name w:val="Уважаемый"/>
    <w:basedOn w:val="a0"/>
    <w:next w:val="a5"/>
    <w:autoRedefine/>
    <w:rsid w:val="00F13E40"/>
    <w:pPr>
      <w:jc w:val="center"/>
    </w:pPr>
    <w:rPr>
      <w:b/>
      <w:bCs/>
      <w:sz w:val="24"/>
    </w:rPr>
  </w:style>
  <w:style w:type="paragraph" w:customStyle="1" w:styleId="1">
    <w:name w:val="ПЗАГ1"/>
    <w:basedOn w:val="a0"/>
    <w:rsid w:val="00F13E40"/>
    <w:pPr>
      <w:spacing w:before="240" w:after="240"/>
    </w:pPr>
    <w:rPr>
      <w:b/>
    </w:rPr>
  </w:style>
  <w:style w:type="paragraph" w:styleId="a6">
    <w:name w:val="header"/>
    <w:basedOn w:val="a0"/>
    <w:rsid w:val="00F13E40"/>
    <w:pPr>
      <w:tabs>
        <w:tab w:val="center" w:pos="4677"/>
        <w:tab w:val="right" w:pos="9355"/>
      </w:tabs>
    </w:pPr>
  </w:style>
  <w:style w:type="character" w:styleId="a7">
    <w:name w:val="page number"/>
    <w:basedOn w:val="a1"/>
    <w:rsid w:val="00F13E40"/>
  </w:style>
  <w:style w:type="paragraph" w:styleId="a8">
    <w:name w:val="footnote text"/>
    <w:basedOn w:val="a0"/>
    <w:semiHidden/>
    <w:rsid w:val="00F13E40"/>
    <w:rPr>
      <w:sz w:val="20"/>
    </w:rPr>
  </w:style>
  <w:style w:type="character" w:styleId="a9">
    <w:name w:val="footnote reference"/>
    <w:basedOn w:val="a1"/>
    <w:semiHidden/>
    <w:rsid w:val="00F13E40"/>
    <w:rPr>
      <w:vertAlign w:val="superscript"/>
    </w:rPr>
  </w:style>
  <w:style w:type="paragraph" w:styleId="a5">
    <w:name w:val="Body Text"/>
    <w:basedOn w:val="a0"/>
    <w:rsid w:val="00F13E40"/>
    <w:pPr>
      <w:spacing w:after="120"/>
    </w:pPr>
  </w:style>
  <w:style w:type="paragraph" w:styleId="aa">
    <w:name w:val="footer"/>
    <w:basedOn w:val="a0"/>
    <w:link w:val="ab"/>
    <w:rsid w:val="007853F0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1"/>
    <w:link w:val="aa"/>
    <w:rsid w:val="007853F0"/>
    <w:rPr>
      <w:rFonts w:eastAsia="Tahoma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623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440</Words>
  <Characters>2510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</vt:lpstr>
    </vt:vector>
  </TitlesOfParts>
  <Company>NTC</Company>
  <LinksUpToDate>false</LinksUpToDate>
  <CharactersWithSpaces>2945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creator>Kotova</dc:creator>
  <cp:lastModifiedBy>Kotova</cp:lastModifiedBy>
  <cp:revision>3</cp:revision>
  <dcterms:created xsi:type="dcterms:W3CDTF">2020-08-03T08:01:00Z</dcterms:created>
  <dcterms:modified xsi:type="dcterms:W3CDTF">2020-08-03T08:17:00Z</dcterms:modified>
</cp:coreProperties>
</file>