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6F3192">
      <w:pPr>
        <w:tabs>
          <w:tab w:val="left" w:pos="10915"/>
          <w:tab w:val="left" w:pos="12049"/>
        </w:tabs>
      </w:pPr>
      <w:r>
        <w:t>23.12.2020</w:t>
      </w:r>
      <w:r w:rsidR="002508E7">
        <w:tab/>
        <w:t>№ СДА-КА-</w:t>
      </w:r>
      <w:r>
        <w:t>228-ИЛ/АЛ-074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2220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6F319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22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6F319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</w:tcPr>
          <w:p w:rsidR="006A10D0" w:rsidRDefault="006F319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"МЕТА-Екатеринбург"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6F319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"МЕТА-Екатеринбург"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ГОСТ ISO/IEC 17025-2019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220" w:type="dxa"/>
          </w:tcPr>
          <w:p w:rsidR="002508E7" w:rsidRDefault="006F319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620137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Свердловская обл., г. Екатеринбург, Проезд Промышленный, д. 2Б, оф. 401</w:t>
            </w:r>
          </w:p>
        </w:tc>
        <w:tc>
          <w:tcPr>
            <w:tcW w:w="2514" w:type="dxa"/>
          </w:tcPr>
          <w:p w:rsidR="002508E7" w:rsidRDefault="006F3192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6F3192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Default="006F319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6F3192" w:rsidTr="006F319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"Самаравтормет"</w:t>
            </w:r>
          </w:p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</w:p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"Самаравтормет"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ГОСТ ISO/IEC 17025-2019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220" w:type="dxa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443017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Гродненская, д. 17</w:t>
            </w:r>
          </w:p>
        </w:tc>
        <w:tc>
          <w:tcPr>
            <w:tcW w:w="2514" w:type="dxa"/>
          </w:tcPr>
          <w:p w:rsidR="006F3192" w:rsidRDefault="006F3192" w:rsidP="0026532E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6F3192" w:rsidRDefault="006F3192" w:rsidP="0026532E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6F3192" w:rsidRDefault="006F3192" w:rsidP="0026532E">
            <w:pPr>
              <w:tabs>
                <w:tab w:val="left" w:pos="12049"/>
              </w:tabs>
            </w:pPr>
          </w:p>
        </w:tc>
      </w:tr>
      <w:tr w:rsidR="006F3192" w:rsidTr="006F319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"Геомасштаб"</w:t>
            </w:r>
          </w:p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</w:p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"Геомасштаб"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220" w:type="dxa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117342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ул. Введенского, д. 23А, стр. 3, этаж 6, пом. ХХ, к. 64, оф. Т</w:t>
            </w:r>
          </w:p>
        </w:tc>
        <w:tc>
          <w:tcPr>
            <w:tcW w:w="2514" w:type="dxa"/>
          </w:tcPr>
          <w:p w:rsidR="006F3192" w:rsidRDefault="006F3192" w:rsidP="0026532E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6F3192" w:rsidRDefault="006F3192" w:rsidP="0026532E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6F3192" w:rsidRDefault="006F3192" w:rsidP="0026532E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6F3192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"МЕТА-Екатеринбург"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6F3192">
            <w:pPr>
              <w:tabs>
                <w:tab w:val="left" w:pos="12049"/>
              </w:tabs>
              <w:rPr>
                <w:noProof/>
              </w:rPr>
            </w:pPr>
            <w:r>
              <w:t>ООО "МЕТА-Екатеринбург"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6F319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6F319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6F319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6F319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6F319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6F319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6F319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"Самаравтормет"</w:t>
            </w:r>
          </w:p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</w:p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t>ООО "Самаравтормет"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"Геомасштаб"</w:t>
            </w:r>
          </w:p>
          <w:p w:rsidR="006F3192" w:rsidRDefault="006F3192" w:rsidP="0026532E">
            <w:pPr>
              <w:tabs>
                <w:tab w:val="left" w:pos="12049"/>
              </w:tabs>
              <w:rPr>
                <w:lang w:val="en-US"/>
              </w:rPr>
            </w:pPr>
          </w:p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t>ООО "Геомасштаб"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Вольтамперометрические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Расширение перечня определяемых компонентов, токсикологических показаталей, характеристик физических факторов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6F3192" w:rsidTr="0026532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6F3192" w:rsidRDefault="006F3192" w:rsidP="0026532E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F3192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6F3192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192" w:rsidRDefault="006F3192">
      <w:r>
        <w:separator/>
      </w:r>
    </w:p>
  </w:endnote>
  <w:endnote w:type="continuationSeparator" w:id="0">
    <w:p w:rsidR="006F3192" w:rsidRDefault="006F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192" w:rsidRDefault="006F3192">
      <w:r>
        <w:separator/>
      </w:r>
    </w:p>
  </w:footnote>
  <w:footnote w:type="continuationSeparator" w:id="0">
    <w:p w:rsidR="006F3192" w:rsidRDefault="006F3192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F3192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F3192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F3192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F3192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A10D0"/>
    <w:rsid w:val="006F3192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2020-12-23T11:28:00Z</dcterms:created>
  <dcterms:modified xsi:type="dcterms:W3CDTF">2020-12-23T11:29:00Z</dcterms:modified>
</cp:coreProperties>
</file>