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D46F30" w:rsidRDefault="00D46F30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30.01.2025</w:t>
      </w:r>
      <w:r w:rsidR="00EF0976">
        <w:rPr>
          <w:sz w:val="24"/>
        </w:rPr>
        <w:tab/>
      </w:r>
      <w:r w:rsidR="00EF0976" w:rsidRPr="00D46F30">
        <w:rPr>
          <w:sz w:val="22"/>
          <w:szCs w:val="22"/>
        </w:rPr>
        <w:t>№ СДА-КА-</w:t>
      </w:r>
      <w:r w:rsidRPr="00D46F30">
        <w:rPr>
          <w:sz w:val="22"/>
          <w:szCs w:val="22"/>
        </w:rPr>
        <w:t>278-ИЛ/ЛРИ-175</w:t>
      </w:r>
      <w:r w:rsidR="00EF0976" w:rsidRPr="00D46F30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118"/>
        <w:gridCol w:w="2552"/>
      </w:tblGrid>
      <w:tr w:rsidR="00EF0976" w:rsidTr="00D46F3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D46F3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46F30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46F30">
              <w:rPr>
                <w:sz w:val="24"/>
              </w:rPr>
              <w:t xml:space="preserve"> </w:t>
            </w:r>
            <w:r w:rsidR="00D46F30" w:rsidRPr="00D46F30">
              <w:rPr>
                <w:sz w:val="24"/>
              </w:rPr>
              <w:t>1</w:t>
            </w:r>
            <w:r w:rsidRPr="00D46F30">
              <w:rPr>
                <w:sz w:val="24"/>
              </w:rPr>
              <w:t xml:space="preserve">. </w:t>
            </w:r>
            <w:r w:rsidR="00D46F30" w:rsidRPr="00D46F30">
              <w:rPr>
                <w:sz w:val="24"/>
              </w:rPr>
              <w:t>Индивидуальный предприниматель Светикова Наталья Валерьевна</w:t>
            </w:r>
          </w:p>
          <w:p w:rsidR="00324E8B" w:rsidRPr="00D46F3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D46F30" w:rsidRDefault="00D46F30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ИП Светикова Н.В.</w:t>
            </w:r>
            <w:r w:rsidR="00EF0976" w:rsidRPr="00D46F30">
              <w:rPr>
                <w:b/>
                <w:sz w:val="24"/>
              </w:rPr>
              <w:t xml:space="preserve"> </w:t>
            </w:r>
            <w:r w:rsidR="00EF0976"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="00EF0976"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D46F30" w:rsidRDefault="00D46F30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350020</w:t>
            </w:r>
            <w:r w:rsidR="00EF0976"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Краснодарский край, г. Краснодар, 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 xml:space="preserve">ул. Совхозная, д. 1, к. 1, 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>кв.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46F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D46F30" w:rsidRDefault="00D46F30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125009</w:t>
            </w:r>
            <w:r w:rsidR="00EF0976"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D46F30">
              <w:rPr>
                <w:sz w:val="24"/>
              </w:rPr>
              <w:t>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46F30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Аккредитовать</w:t>
            </w:r>
          </w:p>
          <w:p w:rsidR="00EF0976" w:rsidRPr="00D46F30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46F30" w:rsidRP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"Синопек Инжиниринг Груп Рус"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ООО "Синопек Инжиниринг Груп Рус"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ПРВ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675004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Амурская область, г. о. город Благовещенск, 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 xml:space="preserve">г. Благовещенск, 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>ул. Театральная, д. 57, помещ. 505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Аккредитовать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3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"ТРЕСТ КОКСОХИММОНТАЖ"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АО "ТРЕСТ КХМ"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РСШ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115035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Кадашевская набережная, </w:t>
            </w:r>
          </w:p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д. 36,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 xml:space="preserve"> </w:t>
            </w:r>
            <w:r w:rsidRPr="00D46F30">
              <w:rPr>
                <w:sz w:val="24"/>
              </w:rPr>
              <w:t>4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"ВГС-Лаборатория"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"ВГС-Лаборатория"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142702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Московская область, г. Видное, рп. </w:t>
            </w:r>
            <w:r>
              <w:rPr>
                <w:sz w:val="24"/>
                <w:lang w:val="en-US"/>
              </w:rPr>
              <w:t>Бутово, тер. жилой комплекс    Бутово-Парк, д. 9, кв. 229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5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научно-производственное предприятие "АВИАМЕТИЗ"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"АВИАМЕТИЗ"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440061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Пензенская обл, г. Пенза, ул. Саранская, 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>влд. 1, к.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455019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Аккредит</w:t>
            </w:r>
            <w:r>
              <w:rPr>
                <w:sz w:val="24"/>
                <w:lang w:val="en-US"/>
              </w:rPr>
              <w:t>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6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"НАУЧНО  ПРОИЗВОДСТВЕННАЯ ОРГАНИЗАЦИЯ ФЕРРУМ"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"НПО ФЕРРУМ"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150014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Ярославская обл., г.о. город Ярославль, </w:t>
            </w:r>
          </w:p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г. Ярославль, ул. Рыбинская, д. 40, кв.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600009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7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Тюменский ремонтно-механический завод Акционерного общества "Транснефть-Сибирь"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ТРМЗ АО "Транснефть-Сибирь"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625027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Тюменская обл., г. Тюмень, ул. </w:t>
            </w:r>
            <w:r>
              <w:rPr>
                <w:sz w:val="24"/>
                <w:lang w:val="en-US"/>
              </w:rPr>
              <w:t>Республики, д. 139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634034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lastRenderedPageBreak/>
              <w:t xml:space="preserve"> </w:t>
            </w:r>
            <w:r w:rsidRPr="00D46F30">
              <w:rPr>
                <w:sz w:val="24"/>
              </w:rPr>
              <w:t>8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 xml:space="preserve">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Махачкала"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 трансгаз Махачкала"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367030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Республика Дагестан, г.о. город Махачкала,  вн. р-н Ленинский район,</w:t>
            </w:r>
            <w:r>
              <w:rPr>
                <w:sz w:val="24"/>
              </w:rPr>
              <w:br/>
            </w:r>
            <w:r w:rsidRPr="00D46F30">
              <w:rPr>
                <w:sz w:val="24"/>
              </w:rPr>
              <w:t xml:space="preserve"> г. Махачкала, туп. 1-й Хаджи Булача,  зд.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127521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D46F30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9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Научно-производственное предприятие "ЭЛЕМЕР"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"ЭЛЕМЕР"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124489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г. Москва, г. Зеленоград, проезд 4807-й, дом 7, строение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115280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10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"Волгоградэнергоспецремонт"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"ВЭСР"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400066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Волгоградская область, г. Волгоград, ул. </w:t>
            </w:r>
            <w:r>
              <w:rPr>
                <w:sz w:val="24"/>
                <w:lang w:val="en-US"/>
              </w:rPr>
              <w:t>Донецкая, д. 16А, офис 16/4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11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453256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Республика Башкортостан, г. Салават, ул. </w:t>
            </w:r>
            <w:r>
              <w:rPr>
                <w:sz w:val="24"/>
                <w:lang w:val="en-US"/>
              </w:rPr>
              <w:t>Молодогвардейцев,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450112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 xml:space="preserve"> </w:t>
            </w:r>
            <w:r w:rsidRPr="00D46F30">
              <w:rPr>
                <w:sz w:val="24"/>
              </w:rPr>
              <w:t>12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"Сапиенс Групп"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"Сапиенс 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450047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Республика Башкортостан, г.о. город Уфа, г. Уфа, ул. </w:t>
            </w:r>
            <w:r>
              <w:rPr>
                <w:sz w:val="24"/>
                <w:lang w:val="en-US"/>
              </w:rPr>
              <w:t>Сун-Ят-Сена, д. 11, помещ.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450112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13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"Газпром газораспределение Нижний Новгород"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ООО "Газпром газораспределение Нижний Новгород"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603022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Нижегородская обл., г.о. город Нижний Новгород, г. Нижний Новгород, ул. </w:t>
            </w:r>
            <w:r>
              <w:rPr>
                <w:sz w:val="24"/>
                <w:lang w:val="en-US"/>
              </w:rPr>
              <w:t>Пушкина, д.18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127521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14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"Тамбовский завод "Комсомолец" имени Н.С. Артемова"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"ЗАВКОМ"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392000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Тамбовская обл., г. Тамбов, ул. </w:t>
            </w:r>
            <w:r>
              <w:rPr>
                <w:sz w:val="24"/>
                <w:lang w:val="en-US"/>
              </w:rPr>
              <w:t>Советская, д.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127521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15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огрниченной ответственностью "НАУЧНО-ПРОИЗВОДСТВЕННАЯ КОМПАНИЯ "МЕХАНИКА СЕРВИС"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ООО"НПК" "МЕХАНИКА СЕРВИС"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460520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Оренбургская обл., р-н Оренбургский, с. Нежинка, ул. </w:t>
            </w:r>
            <w:r>
              <w:rPr>
                <w:sz w:val="24"/>
                <w:lang w:val="en-US"/>
              </w:rPr>
              <w:t>Овражная, двлд.10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600009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 xml:space="preserve"> </w:t>
            </w:r>
            <w:r w:rsidRPr="00D46F30">
              <w:rPr>
                <w:sz w:val="24"/>
              </w:rPr>
              <w:t>16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"Ангарская нефтехимическая компания"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"АНХК"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665800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Иркутская область, г. Ангарск, нп. Первый промышленный массив, кв-л 63 (Первый промышленный массив тер.),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664074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17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"Завод нефтегазового оборудования "ТЕХНОВЕК"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ООО "Завод НГО "ТЕХНОВЕК"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427436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Удмуртская республика, г. Воткинск, ул. 6 километр  Камской ж/д, пл-ка Сива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614010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18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"РАСТЭК"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354212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Краснодарский край, г. Сочи, ул. Курская (Лазаревский р-н), д. 17, кв.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19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Пермский филиал  Акционерного общества "ЭнергоремонтТ Плюс"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Пермский филиал  АО "ЭнергоремонтТ Плюс"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ind w:left="33" w:right="-108"/>
              <w:rPr>
                <w:sz w:val="24"/>
              </w:rPr>
            </w:pPr>
            <w:r w:rsidRPr="00D46F30">
              <w:rPr>
                <w:sz w:val="24"/>
              </w:rPr>
              <w:t>143421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Московская обл., г.о. Красногорск, тер. автодорога Балтия км 26-й , д. 5, стр. 3,офис 323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109377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20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"Воронежстальмост"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АО "Воронежстальмост"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394028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Волгоградская, д. 39, офис 201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394026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 xml:space="preserve"> </w:t>
            </w:r>
            <w:r w:rsidRPr="00D46F30">
              <w:rPr>
                <w:sz w:val="24"/>
              </w:rPr>
              <w:t>21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"Теплохим"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АО "Теплохим"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ПРВ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397167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Воронежская обл., г. Борисоглебск, ул. </w:t>
            </w:r>
            <w:r>
              <w:rPr>
                <w:sz w:val="24"/>
                <w:lang w:val="en-US"/>
              </w:rPr>
              <w:t>Матросовская, д. 131-ж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394026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22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Публичное акционерное общество "Северное управление строительства"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188540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Ленинградская обл., г. Сосновый Бор,  ул. </w:t>
            </w:r>
            <w:r>
              <w:rPr>
                <w:sz w:val="24"/>
                <w:lang w:val="en-US"/>
              </w:rPr>
              <w:t>Ленинградская,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125009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23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Акционерное общество "Уральский институт металлов"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"УИМ"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620062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Свердловская обл., г. Екатеринбург, пр. </w:t>
            </w:r>
            <w:r>
              <w:rPr>
                <w:sz w:val="24"/>
                <w:lang w:val="en-US"/>
              </w:rPr>
              <w:t>Ленина, дом 101, корп.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125009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24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"АЛЬФА"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350063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Краснодарский край, г. Краснодар, ул. им. </w:t>
            </w:r>
            <w:r>
              <w:rPr>
                <w:sz w:val="24"/>
                <w:lang w:val="en-US"/>
              </w:rPr>
              <w:t>Пушкина, 2/1, каб. 401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115280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46F30" w:rsidTr="00D46F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 xml:space="preserve"> </w:t>
            </w:r>
            <w:r w:rsidRPr="00D46F30">
              <w:rPr>
                <w:sz w:val="24"/>
              </w:rPr>
              <w:t>25</w:t>
            </w:r>
            <w:r w:rsidRPr="00D46F30">
              <w:rPr>
                <w:sz w:val="24"/>
              </w:rPr>
              <w:t xml:space="preserve">. </w:t>
            </w:r>
            <w:r w:rsidRPr="00D46F30">
              <w:rPr>
                <w:sz w:val="24"/>
              </w:rPr>
              <w:t>Общество с ограниченной ответственностью "Ирбитский трубный завод "Металлинвест"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ООО "Ирбитский трубный завод "Металлинвест"</w:t>
            </w:r>
            <w:r w:rsidRPr="00D46F30">
              <w:rPr>
                <w:b/>
                <w:sz w:val="24"/>
              </w:rPr>
              <w:t xml:space="preserve"> </w:t>
            </w:r>
            <w:r w:rsidRPr="00D46F30">
              <w:rPr>
                <w:sz w:val="24"/>
              </w:rPr>
              <w:t>(</w:t>
            </w:r>
            <w:r w:rsidRPr="00D46F30">
              <w:rPr>
                <w:sz w:val="24"/>
              </w:rPr>
              <w:t>ПВТ</w:t>
            </w:r>
            <w:r w:rsidRPr="00D46F3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ind w:left="33" w:right="-108"/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623851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Свердловская обл., г. Ирбит, ул. </w:t>
            </w:r>
            <w:r>
              <w:rPr>
                <w:sz w:val="24"/>
                <w:lang w:val="en-US"/>
              </w:rPr>
              <w:t>Советская, д. 100М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t>455019</w:t>
            </w:r>
            <w:r w:rsidRPr="00D46F30">
              <w:rPr>
                <w:sz w:val="24"/>
              </w:rPr>
              <w:t xml:space="preserve">, </w:t>
            </w:r>
            <w:r w:rsidRPr="00D46F30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46F30" w:rsidRDefault="00D46F30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</w:t>
            </w:r>
            <w:r w:rsidR="00EF0976"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Индивидуальный предприниматель Светикова Наталья Валерьевна</w:t>
            </w:r>
          </w:p>
          <w:p w:rsidR="00324E8B" w:rsidRPr="00D46F3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46F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Светикова Н.В.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20910-2019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EF0976" w:rsidRDefault="00EF0976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2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"Синопек Инжиниринг Груп Рус"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"Синопек Инжиниринг Груп Рус"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3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"ТРЕСТ КОКСОХИММОНТАЖ"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 (НВ), Роквелла (HRC), Виккерса (HV), Шора (HSD)  Паспорт твердомера МЕТ-У1А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4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"ВГС-Лаборатория"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"ВГС-Лаборатория"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5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научно-производственное предприятие "АВИАМЕТИЗ"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"АВИАМЕТИЗ"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Испытания на разрыв (болты, винты)</w:t>
            </w:r>
            <w:r>
              <w:rPr>
                <w:noProof/>
                <w:sz w:val="24"/>
              </w:rPr>
              <w:tab/>
              <w:t>ГОСТ 1497-2023, ОСТ 1 31101-80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Испытания на срез (болты, винты, заклёпки)</w:t>
            </w:r>
            <w:r>
              <w:rPr>
                <w:noProof/>
                <w:sz w:val="24"/>
              </w:rPr>
              <w:tab/>
              <w:t>ОСТ 1 90148-74, ОСТ 1 31101-80, ОСТ 1 34104-80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Испытания на расклёпываемость (заклёпки)</w:t>
            </w:r>
            <w:r>
              <w:rPr>
                <w:noProof/>
                <w:sz w:val="24"/>
              </w:rPr>
              <w:tab/>
              <w:t>ОСТ 1 34104-80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Испытания контрящих свойств гаек</w:t>
            </w:r>
            <w:r>
              <w:rPr>
                <w:noProof/>
                <w:sz w:val="24"/>
              </w:rPr>
              <w:tab/>
              <w:t>ОСТ 1 33102-80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Испытания на вязкость, пружинящие свойства, твердость (шайбы)</w:t>
            </w:r>
            <w:r>
              <w:rPr>
                <w:noProof/>
                <w:sz w:val="24"/>
              </w:rPr>
              <w:tab/>
              <w:t>ГОСТ 6402-70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Испытания на расклёпываемость, разрушающие нагрузки на срез и отрыв замыкающей головки, выдавливание сердечника из корпуса (заклёпки)</w:t>
            </w:r>
            <w:r>
              <w:rPr>
                <w:noProof/>
                <w:sz w:val="24"/>
              </w:rPr>
              <w:tab/>
              <w:t>ОСТ 1 00656-81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Испытания гаек растягивающей нагрузкой, пробной нагрузкой</w:t>
            </w:r>
            <w:r>
              <w:rPr>
                <w:noProof/>
                <w:sz w:val="24"/>
              </w:rPr>
              <w:tab/>
              <w:t>ОСТ 1 33102-80, ГОСТ  ISO 898-2-2015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</w:t>
            </w:r>
            <w:r>
              <w:rPr>
                <w:noProof/>
                <w:sz w:val="24"/>
              </w:rPr>
              <w:tab/>
              <w:t>Специальные виды (методы) испытаний строительных материалов, изделий, конструкций, зданий и сооружений</w:t>
            </w:r>
            <w:r>
              <w:rPr>
                <w:noProof/>
                <w:sz w:val="24"/>
              </w:rPr>
              <w:tab/>
              <w:t>Специальные методики, инструкции по эксплуатации оборудования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>Измерение шероховатости поверхности</w:t>
            </w:r>
            <w:r>
              <w:rPr>
                <w:noProof/>
                <w:sz w:val="24"/>
              </w:rPr>
              <w:tab/>
              <w:t>ГОСТ 2789-73, ГОСТ 25142-82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Испытания лакокрасочных материалов и покрытий: Контроль толщины покрытий: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напыленных металлических, гальванических, лакокрасочных и др. неферромагнитных покрытий на ферромагнитных основаниях;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анодноокисных пленок и лакокрасочных покрытий на основаниях из электропроводящих неферромагнитных материалов (в том числе малоразмерных и сложнопрофильных);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гальванических покрытий всех типов на ферромагнитных основаниях)</w:t>
            </w:r>
            <w:r>
              <w:rPr>
                <w:noProof/>
                <w:sz w:val="24"/>
              </w:rPr>
              <w:tab/>
              <w:t>МТП 24.002 Методика по измерению толщины покрытий толщиномером Константа К6ц.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МТП 24.001 Методика по измерению толщины покрытий толщиномером магнитным МТ2007.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6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"НАУЧНО  ПРОИЗВОДСТВЕННАЯ ОРГАНИЗАЦИЯ ФЕРРУМ"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"НПО ФЕРРУМ"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Механические испытания</w:t>
            </w:r>
            <w:r>
              <w:rPr>
                <w:noProof/>
                <w:sz w:val="24"/>
              </w:rPr>
              <w:tab/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 xml:space="preserve">Испытания изделий из полимерных материалов: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прочность при растяжении ячеистых эластичных пластмасс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 при разрыве ячеистых эластичных пластмасс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изгиб пластмасс;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сжатие пластмасс;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ударная вязкость пластмасс;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- изгиб пластмасс ячеистых жёстких;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прочность при растяжении пластмасс ячеистых жёстких;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 при разрыве пластмасс ячеистых жёстких;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условная прочность ячеистых эластичных полимеров;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 при разрыве ячеистых эластичных полимеров;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относительное удлинение труб и детали трубопроводов из реактопластов, армированных стекловолокном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изгиб композитов полимерных;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предел прочности пултрузионных стеклокомпозитных стержней (композиты полимерные)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модуль упругости пултрузионных стеклокомпозитных стержней (композиты полимерные)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 пултрузионных стеклокомпозитных стержней (композиты полимерные)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предел прочности при растяжении композиционных материалов с полимерной матрицей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предел пропорциональности при растяжении композиционных материалов с полимерной матрицей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 при разрушении композиционных материалов с полимерной матрицей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модуль упругости при растяжении композиционных материалов с полимерной матрицей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прочность при растяжении армированных волокнами композитов с металлической матрицей </w:t>
            </w:r>
            <w:r>
              <w:rPr>
                <w:noProof/>
                <w:sz w:val="24"/>
              </w:rPr>
              <w:tab/>
              <w:t xml:space="preserve">ГОСТ 15873-2017,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4648-2014,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4647-2015,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18564-2017,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17370-2017,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29088-91,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54924-2017,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56810-2015, 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56650-2015,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12015-66,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12019-2021,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12423-2013,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56813-2015,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25.601-80,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56656-2015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4651-2014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 xml:space="preserve">Испытания арматуры из полимерных материалов: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- предел прочности композитов полимерных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модуль упругости композитов полимерных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коэффициент Пуассона композитов полимерных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кажущееся напряжение при межслойном сдвиге;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кажущийся предел прочности при межслойном сдвиге;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предел прочности при растяжении с открытым отверстием;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предел прочности при растяжении с заполненным отверстием</w:t>
            </w:r>
            <w:r>
              <w:rPr>
                <w:noProof/>
                <w:sz w:val="24"/>
              </w:rPr>
              <w:tab/>
              <w:t xml:space="preserve">ГОСТ 32656-2017,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32659-2014,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33375-2015,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33377-2015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</w:t>
            </w:r>
            <w:r>
              <w:rPr>
                <w:noProof/>
                <w:sz w:val="24"/>
              </w:rPr>
              <w:tab/>
              <w:t>Испытания крепежных изделий: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временное сопротивление при растяжении;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условный предел текучести;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относительное сужение;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ударная вязкость;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твёрдость;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микроструктура;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глубина обезуглероженного слоя</w:t>
            </w:r>
            <w:r>
              <w:rPr>
                <w:noProof/>
                <w:sz w:val="24"/>
              </w:rPr>
              <w:tab/>
              <w:t xml:space="preserve">ГОСТ Р ИСО 148-1-2013,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898-1-2014,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898-2-2015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</w:t>
            </w:r>
            <w:r>
              <w:rPr>
                <w:noProof/>
                <w:sz w:val="24"/>
              </w:rPr>
              <w:tab/>
              <w:t>Испытания металлов и их сплавов: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растяжение (относительное удлинение после разрыва, относительное сужение после разрыва, предел прочности)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изгиб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твёрдость </w:t>
            </w:r>
            <w:r>
              <w:rPr>
                <w:noProof/>
                <w:sz w:val="24"/>
              </w:rPr>
              <w:tab/>
              <w:t>ГОСТ 27208-87,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28870-90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</w:t>
            </w:r>
            <w:r>
              <w:rPr>
                <w:noProof/>
                <w:sz w:val="24"/>
              </w:rPr>
              <w:tab/>
              <w:t>Испытания пружин: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сжатие винтовых цилиндрических пружин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- растяжение винтовых цилиндрических пружин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твёрдость;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глубина обезуглероженного слоя</w:t>
            </w:r>
            <w:r>
              <w:rPr>
                <w:noProof/>
                <w:sz w:val="24"/>
              </w:rPr>
              <w:tab/>
              <w:t>ГОСТ 16118-70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13766-86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13767-86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13768-86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13769-86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13770-86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13771-86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13772-86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13773-86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13774-86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13775-86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13776-86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3057-90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Исследование структуры металлов: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определение макроструктуры жаропрочных сплавов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степень полосчатости стали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степень ориентации микроструктуры стали;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размер зерна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граница ферритного зерна;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граница действительного и исходного зерна аустенита</w:t>
            </w:r>
            <w:r>
              <w:rPr>
                <w:noProof/>
                <w:sz w:val="24"/>
              </w:rPr>
              <w:tab/>
              <w:t>ГОСТ 22838-77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54570-2011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643-2015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 xml:space="preserve">Определение процента вязкой составляющей в изломе ударных образцов </w:t>
            </w:r>
            <w:r>
              <w:rPr>
                <w:noProof/>
                <w:sz w:val="24"/>
              </w:rPr>
              <w:tab/>
              <w:t>ГОСТ 4543-2016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содержания элементов</w:t>
            </w:r>
            <w:r>
              <w:rPr>
                <w:noProof/>
                <w:sz w:val="24"/>
              </w:rPr>
              <w:tab/>
              <w:t>ГОСТ 27611-88,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7727-81,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20068.2-79,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9716.2-79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23902-79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 xml:space="preserve">Спектральный анализ титановых сплавов (фотоэлектрический метод спектрального анализа) </w:t>
            </w:r>
            <w:r>
              <w:rPr>
                <w:noProof/>
                <w:sz w:val="24"/>
              </w:rPr>
              <w:tab/>
              <w:t>ГОСТ 23902-79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19807-91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8.3.2</w:t>
            </w:r>
            <w:r>
              <w:rPr>
                <w:noProof/>
                <w:sz w:val="24"/>
              </w:rPr>
              <w:tab/>
              <w:t>Спектральный анализ алюминиевых сплавов (фотоэлектрический метод спектрального анализа)</w:t>
            </w:r>
            <w:r>
              <w:rPr>
                <w:noProof/>
                <w:sz w:val="24"/>
              </w:rPr>
              <w:tab/>
              <w:t>ГОСТ 1583-93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3221-85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4784-2019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8.3.3</w:t>
            </w:r>
            <w:r>
              <w:rPr>
                <w:noProof/>
                <w:sz w:val="24"/>
              </w:rPr>
              <w:tab/>
              <w:t>Спектральный анализ латунных сплавов (фотоэлектрический метод спектрального анализа)</w:t>
            </w:r>
            <w:r>
              <w:rPr>
                <w:noProof/>
                <w:sz w:val="24"/>
              </w:rPr>
              <w:tab/>
              <w:t>ГОСТ 9716.2-79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8.3.4</w:t>
            </w:r>
            <w:r>
              <w:rPr>
                <w:noProof/>
                <w:sz w:val="24"/>
              </w:rPr>
              <w:tab/>
              <w:t>Спектральный анализ бронзовых сплавов (фотоэлектрический метод спектрального анализа)</w:t>
            </w:r>
            <w:r>
              <w:rPr>
                <w:noProof/>
                <w:sz w:val="24"/>
              </w:rPr>
              <w:tab/>
              <w:t>ГОСТ 493-79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613-79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18175-78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1953.1-79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1953.2-79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5017-2006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30608-98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20068.1-79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 xml:space="preserve">Методы выявления склонности к межкристаллитной коррозии аустенитных нержавеющих сталей </w:t>
            </w:r>
            <w:r>
              <w:rPr>
                <w:noProof/>
                <w:sz w:val="24"/>
              </w:rPr>
              <w:tab/>
              <w:t>ASTM A262-15(2021)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7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Тюменский ремонтно-механический завод Акционерного общества "Транснефть-Сибирь"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ТРМЗ АО "Транснефть-Сибирь"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изделий из металлов и сплавов с применением портативного ультразвукового твердомера типа ТКМ-459М Руководство по эксплуатации ТКМ459СМ РЭ"Твердомеры портативные ультразвуковые ТКМ-459"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46F30">
              <w:rPr>
                <w:sz w:val="24"/>
              </w:rPr>
              <w:lastRenderedPageBreak/>
              <w:t>8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 xml:space="preserve">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Махачкала"</w:t>
            </w:r>
          </w:p>
          <w:p w:rsidR="00D46F30" w:rsidRDefault="00D46F30" w:rsidP="0075552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Махачкала"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9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Научно-производственное предприятие "ЭЛЕМЕР"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"ЭЛЕМЕР"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10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"Волгоградэнергоспецремонт"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"ВЭСР"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11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12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"Сапиенс Групп"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"Сапиенс 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13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"Газпром газораспределение Нижний Новгород"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"Газпром газораспределение Нижний </w:t>
            </w:r>
            <w:r>
              <w:rPr>
                <w:sz w:val="24"/>
              </w:rPr>
              <w:lastRenderedPageBreak/>
              <w:t>Новгород"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14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"Тамбовский завод "Комсомолец" имени Н.С. Артемова"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"ЗАВКОМ"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15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огрниченной ответственностью "НАУЧНО-ПРОИЗВОДСТВЕННАЯ КОМПАНИЯ "МЕХАНИКА СЕРВИС"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ООО"НПК" "МЕХАНИКА 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Роквелла (HRC), Бринелля (НВ), Виккерса (HV), Шора D (HSD) переносным динамическим твердомером      Методика проведения измерений переносным твердомером ТДМ-3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16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"Ангарская нефтехимическая компания"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"АНХК"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17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"Завод нефтегазового оборудования "ТЕХНОВЕК"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НГО "ТЕХНОВЕК"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толщины азотированного слоя   Методика определения толщины азотированного слоя № 64 от 21.03.2022, технологическая инструкция ТВ.25520.00025 от 15.03.2022 г.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18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"РАСТЭК"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"РАСТЭК"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 xml:space="preserve">Определение удельного коэффициента световозвращения световозвращающего материала </w:t>
            </w:r>
            <w:r>
              <w:rPr>
                <w:noProof/>
                <w:sz w:val="24"/>
              </w:rPr>
              <w:lastRenderedPageBreak/>
              <w:t>дорожных знаков</w:t>
            </w:r>
            <w:r>
              <w:rPr>
                <w:noProof/>
                <w:sz w:val="24"/>
              </w:rPr>
              <w:tab/>
              <w:t>ГОСТ 32945-2014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52290-2004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Определение несущей способности дорожных конструкций и их конструктивных слоев установкой динамического нагружения</w:t>
            </w:r>
            <w:r>
              <w:rPr>
                <w:noProof/>
                <w:sz w:val="24"/>
              </w:rPr>
              <w:tab/>
              <w:t>СТ СЭВ 5497-86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</w:t>
            </w:r>
            <w:r>
              <w:rPr>
                <w:noProof/>
                <w:sz w:val="24"/>
              </w:rPr>
              <w:tab/>
              <w:t>Сейсмоакустический метод контроля длины и сплошности</w:t>
            </w:r>
            <w:r>
              <w:rPr>
                <w:noProof/>
                <w:sz w:val="24"/>
              </w:rPr>
              <w:tab/>
              <w:t>ПНСТ 804-2022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</w:t>
            </w:r>
            <w:r>
              <w:rPr>
                <w:noProof/>
                <w:sz w:val="24"/>
              </w:rPr>
              <w:tab/>
              <w:t>Межскважинный ультразвуковой метод контроля качества бетона</w:t>
            </w:r>
            <w:r>
              <w:rPr>
                <w:noProof/>
                <w:sz w:val="24"/>
              </w:rPr>
              <w:tab/>
              <w:t>ГОСТ Р 71039-2023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19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Пермский филиал  Акционерного общества "ЭнергоремонтТ Плюс"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Пермский филиал  АО "ЭнергоремонтТ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20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"Воронежстальмост"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"Воронежстальмост"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21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"Теплохим"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"Теплохим"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t>22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Публичное акционерное общество "Северное управление строительства"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влажности на границах раскатывания и текучести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по ГОСТ 28574-2014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водопоглащения по ГОСТ 12730.3-2020  и пористости по ГОСТ 12730.4-2020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ускоренного дилатометрического метода, ускоренного структурно-механического метода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предела прочности при изгибе керамического и силикатного кирпича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стеклофазы, водопотребности, водопоглощения крупного заполнителя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Бетоны для строительных конструкций и радиационной защиты атомных электростанций. Самоуплотняющиеся бетонные смеси (СУБС). Определение удобоукладываемости, средней плотности, раствороотделения, вязкости, текучести, проходимости через V образную воронку</w:t>
            </w:r>
            <w:r>
              <w:rPr>
                <w:noProof/>
                <w:sz w:val="24"/>
              </w:rPr>
              <w:tab/>
              <w:t>ГОСТ Р 59714-2021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59715-2022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23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Акционерное общество "Уральский институт металлов"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геометрических размеров</w:t>
            </w:r>
            <w:r>
              <w:rPr>
                <w:noProof/>
                <w:sz w:val="24"/>
              </w:rPr>
              <w:tab/>
              <w:t>ГОСТ 26877-2008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58939-2020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Руководства по эксплуатации,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Паспорта к средствам измерения: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рулетке измерительной; штангенциркулю;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линейке поверочной; микрометру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Макроскопический и микроскопический анализ зубчатых колес в тяговых передачах тягового подвижного состава.</w:t>
            </w:r>
            <w:r>
              <w:rPr>
                <w:noProof/>
                <w:sz w:val="24"/>
              </w:rPr>
              <w:tab/>
              <w:t>ГОСТ 33189-2014 п.4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 xml:space="preserve">Макроскопический анализ цельнокатаных колес, бандажей и колесных катаных центров (оценка </w:t>
            </w:r>
            <w:r>
              <w:rPr>
                <w:noProof/>
                <w:sz w:val="24"/>
              </w:rPr>
              <w:lastRenderedPageBreak/>
              <w:t>макроструктуры сравнением с эталонными шкалами).</w:t>
            </w:r>
            <w:r>
              <w:rPr>
                <w:noProof/>
                <w:sz w:val="24"/>
              </w:rPr>
              <w:tab/>
              <w:t>ГОСТ 32773-2014 п.5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Фотоэлектрический спектральный анализ цветных металлов и сплавов</w:t>
            </w:r>
            <w:r>
              <w:rPr>
                <w:noProof/>
                <w:sz w:val="24"/>
              </w:rPr>
              <w:tab/>
              <w:t xml:space="preserve">ГОСТ 7727-81 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20068.2-79  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23902-79  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27611-88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Химический анализ для определения количества и состава элементов</w:t>
            </w:r>
            <w:r>
              <w:rPr>
                <w:noProof/>
                <w:sz w:val="24"/>
              </w:rPr>
              <w:tab/>
              <w:t>ГОСТ 1652.1-77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13084-88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13938.13-93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14858.3-81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14858.4-91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14858.6-91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17745-90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22536.2-87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22536.3-88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22536.4-88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22536.5-87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22536.6-88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22536.7-88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22536.8-87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22536.9-88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22536.11-87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22536.12-88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27041-86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27069-86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27417-98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28052-97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29095-91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 xml:space="preserve">Фотоэлектрический спектральный анализ цветных металлов и сплавов </w:t>
            </w:r>
            <w:r>
              <w:rPr>
                <w:noProof/>
                <w:sz w:val="24"/>
              </w:rPr>
              <w:tab/>
              <w:t>ГОСТ 9716.1-79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Металлографический метод определения толщины покрытия металлического и неметаллического</w:t>
            </w:r>
            <w:r>
              <w:rPr>
                <w:noProof/>
                <w:sz w:val="24"/>
              </w:rPr>
              <w:tab/>
              <w:t>ГОСТ 9.302-88 п. 3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 </w:t>
            </w:r>
            <w:r>
              <w:rPr>
                <w:noProof/>
                <w:sz w:val="24"/>
              </w:rPr>
              <w:tab/>
              <w:t xml:space="preserve">Металлографический метод определения обезуглероженного слоя в резьбе крепежа </w:t>
            </w:r>
            <w:r>
              <w:rPr>
                <w:noProof/>
                <w:sz w:val="24"/>
              </w:rPr>
              <w:tab/>
              <w:t xml:space="preserve">ГОСТ </w:t>
            </w:r>
            <w:r>
              <w:rPr>
                <w:noProof/>
                <w:sz w:val="24"/>
              </w:rPr>
              <w:lastRenderedPageBreak/>
              <w:t>18126-94 п.6.15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898-1-2014 п. 9.10.2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 </w:t>
            </w:r>
            <w:r>
              <w:rPr>
                <w:noProof/>
                <w:sz w:val="24"/>
              </w:rPr>
              <w:tab/>
              <w:t xml:space="preserve">Макроскопический анализ газовой пористости в алюминиевых сплавах </w:t>
            </w:r>
            <w:r>
              <w:rPr>
                <w:noProof/>
                <w:sz w:val="24"/>
              </w:rPr>
              <w:tab/>
              <w:t>ГОСТ 1583-93 п.4.3.8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24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"АЛЬФА"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bookmarkStart w:id="1" w:name="_GoBack"/>
            <w:bookmarkEnd w:id="1"/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стойкости покрытия к истиранию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  <w:tr w:rsidR="00D46F30" w:rsidTr="0075552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  <w:r w:rsidRPr="00D46F30">
              <w:rPr>
                <w:sz w:val="24"/>
              </w:rPr>
              <w:lastRenderedPageBreak/>
              <w:t>25</w:t>
            </w:r>
            <w:r w:rsidRPr="00D46F30">
              <w:rPr>
                <w:sz w:val="24"/>
              </w:rPr>
              <w:t xml:space="preserve">.  </w:t>
            </w:r>
            <w:r w:rsidRPr="00D46F30">
              <w:rPr>
                <w:sz w:val="24"/>
              </w:rPr>
              <w:t>Общество с ограниченной ответственностью "Ирбитский трубный завод "Металлинвест"</w:t>
            </w:r>
          </w:p>
          <w:p w:rsidR="00D46F30" w:rsidRPr="00D46F30" w:rsidRDefault="00D46F30" w:rsidP="00755527">
            <w:pPr>
              <w:tabs>
                <w:tab w:val="left" w:pos="12049"/>
              </w:tabs>
              <w:rPr>
                <w:sz w:val="24"/>
              </w:rPr>
            </w:pPr>
          </w:p>
          <w:p w:rsidR="00D46F30" w:rsidRDefault="00D46F30" w:rsidP="007555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"Ирбитский трубный </w:t>
            </w:r>
            <w:r>
              <w:rPr>
                <w:sz w:val="24"/>
              </w:rPr>
              <w:lastRenderedPageBreak/>
              <w:t>завод "Металлинвест"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46F30" w:rsidRDefault="00D46F30" w:rsidP="007555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46F30" w:rsidRDefault="00D46F30" w:rsidP="00D46F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46F30" w:rsidRDefault="00D46F30" w:rsidP="00D46F3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46F3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46F30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A4" w:rsidRDefault="004C03A4">
      <w:r>
        <w:separator/>
      </w:r>
    </w:p>
  </w:endnote>
  <w:endnote w:type="continuationSeparator" w:id="0">
    <w:p w:rsidR="004C03A4" w:rsidRDefault="004C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A4" w:rsidRDefault="004C03A4">
      <w:r>
        <w:separator/>
      </w:r>
    </w:p>
  </w:footnote>
  <w:footnote w:type="continuationSeparator" w:id="0">
    <w:p w:rsidR="004C03A4" w:rsidRDefault="004C03A4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46F30">
      <w:rPr>
        <w:rStyle w:val="a8"/>
        <w:noProof/>
      </w:rPr>
      <w:t>37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46F30">
      <w:rPr>
        <w:rStyle w:val="a8"/>
        <w:noProof/>
      </w:rPr>
      <w:t>37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46F3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46F30">
      <w:rPr>
        <w:rStyle w:val="a8"/>
        <w:noProof/>
      </w:rPr>
      <w:t>37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4C03A4"/>
    <w:rsid w:val="005E283E"/>
    <w:rsid w:val="005F2213"/>
    <w:rsid w:val="009A0860"/>
    <w:rsid w:val="009C7C31"/>
    <w:rsid w:val="00C75C3E"/>
    <w:rsid w:val="00CD66B3"/>
    <w:rsid w:val="00D46F30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8349</Words>
  <Characters>47595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2025-02-03T06:35:00Z</dcterms:created>
  <dcterms:modified xsi:type="dcterms:W3CDTF">2025-02-03T06:42:00Z</dcterms:modified>
</cp:coreProperties>
</file>