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8E7" w:rsidRDefault="002508E7">
      <w:pPr>
        <w:pStyle w:val="a4"/>
      </w:pPr>
      <w:r>
        <w:t>ПРОТОКОЛ</w:t>
      </w:r>
    </w:p>
    <w:p w:rsidR="002508E7" w:rsidRDefault="002508E7">
      <w:pPr>
        <w:jc w:val="center"/>
        <w:rPr>
          <w:sz w:val="24"/>
        </w:rPr>
      </w:pPr>
      <w:r>
        <w:rPr>
          <w:sz w:val="24"/>
        </w:rPr>
        <w:t>заседания Комиссии по аккредитации</w:t>
      </w:r>
    </w:p>
    <w:p w:rsidR="002508E7" w:rsidRDefault="002508E7">
      <w:pPr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2508E7" w:rsidRDefault="002508E7">
      <w:pPr>
        <w:jc w:val="center"/>
        <w:rPr>
          <w:rFonts w:eastAsia="Times New Roman"/>
          <w:caps/>
          <w:sz w:val="24"/>
          <w:szCs w:val="24"/>
        </w:rPr>
      </w:pPr>
      <w:r>
        <w:rPr>
          <w:rFonts w:eastAsia="Times New Roman"/>
          <w:sz w:val="24"/>
          <w:szCs w:val="24"/>
        </w:rPr>
        <w:t>безопасности в энергетике и строительстве.</w:t>
      </w:r>
    </w:p>
    <w:p w:rsidR="002508E7" w:rsidRDefault="002508E7">
      <w:pPr>
        <w:jc w:val="center"/>
      </w:pPr>
    </w:p>
    <w:p w:rsidR="002508E7" w:rsidRDefault="00B5100A">
      <w:pPr>
        <w:tabs>
          <w:tab w:val="left" w:pos="10915"/>
          <w:tab w:val="left" w:pos="12049"/>
        </w:tabs>
      </w:pPr>
      <w:r>
        <w:t>12.10.2021</w:t>
      </w:r>
      <w:r w:rsidR="002508E7">
        <w:tab/>
        <w:t>№ СДА-КА-</w:t>
      </w:r>
      <w:r>
        <w:t>236-ИЛ/АЛ-079</w:t>
      </w:r>
    </w:p>
    <w:p w:rsidR="002508E7" w:rsidRDefault="002508E7">
      <w:pPr>
        <w:tabs>
          <w:tab w:val="left" w:pos="12049"/>
        </w:tabs>
      </w:pPr>
    </w:p>
    <w:p w:rsidR="001F6853" w:rsidRDefault="001F6853">
      <w:pPr>
        <w:pStyle w:val="1"/>
        <w:tabs>
          <w:tab w:val="left" w:pos="12049"/>
        </w:tabs>
        <w:spacing w:before="0" w:after="0"/>
        <w:rPr>
          <w:bCs/>
          <w:sz w:val="24"/>
        </w:rPr>
      </w:pPr>
    </w:p>
    <w:p w:rsidR="002508E7" w:rsidRPr="001F6853" w:rsidRDefault="002508E7">
      <w:pPr>
        <w:pStyle w:val="1"/>
        <w:tabs>
          <w:tab w:val="left" w:pos="12049"/>
        </w:tabs>
        <w:spacing w:before="0" w:after="0"/>
        <w:rPr>
          <w:b w:val="0"/>
          <w:bCs/>
          <w:sz w:val="24"/>
        </w:rPr>
      </w:pPr>
      <w:r w:rsidRPr="001F6853">
        <w:rPr>
          <w:b w:val="0"/>
          <w:bCs/>
          <w:sz w:val="24"/>
        </w:rPr>
        <w:t>Повестка дня:</w:t>
      </w:r>
    </w:p>
    <w:p w:rsidR="002508E7" w:rsidRPr="001F6853" w:rsidRDefault="002508E7">
      <w:pPr>
        <w:tabs>
          <w:tab w:val="left" w:pos="12049"/>
        </w:tabs>
        <w:rPr>
          <w:bCs/>
          <w:sz w:val="24"/>
        </w:rPr>
      </w:pPr>
      <w:r w:rsidRPr="001F6853">
        <w:rPr>
          <w:bCs/>
          <w:sz w:val="24"/>
        </w:rPr>
        <w:t xml:space="preserve">Рассмотрение документов на аккредитацию в качестве испытательных лабораторий-  аналитических лабораторий (ИЛ/АЛ) </w:t>
      </w:r>
    </w:p>
    <w:p w:rsidR="002508E7" w:rsidRDefault="002508E7">
      <w:pPr>
        <w:tabs>
          <w:tab w:val="left" w:pos="12049"/>
        </w:tabs>
      </w:pPr>
    </w:p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1"/>
        <w:gridCol w:w="2025"/>
        <w:gridCol w:w="2514"/>
        <w:gridCol w:w="2418"/>
        <w:gridCol w:w="324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156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32" w:type="dxa"/>
            <w:gridSpan w:val="2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3240" w:type="dxa"/>
            <w:vMerge w:val="restart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9"/>
              </w:rPr>
              <w:footnoteReference w:customMarkFollows="1" w:id="1"/>
              <w:sym w:font="Symbol" w:char="F02A"/>
            </w:r>
          </w:p>
        </w:tc>
        <w:tc>
          <w:tcPr>
            <w:tcW w:w="2025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514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418" w:type="dxa"/>
          </w:tcPr>
          <w:p w:rsidR="002508E7" w:rsidRDefault="002508E7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3240" w:type="dxa"/>
            <w:vMerge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jc w:val="center"/>
            </w:pP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131" w:type="dxa"/>
          </w:tcPr>
          <w:p w:rsidR="006A10D0" w:rsidRPr="00B5100A" w:rsidRDefault="00B5100A">
            <w:pPr>
              <w:tabs>
                <w:tab w:val="left" w:pos="12049"/>
              </w:tabs>
            </w:pPr>
            <w:r w:rsidRPr="00B5100A">
              <w:t>1</w:t>
            </w:r>
            <w:r w:rsidR="002508E7" w:rsidRPr="00B5100A">
              <w:t xml:space="preserve">. </w:t>
            </w:r>
            <w:r w:rsidRPr="00B5100A">
              <w:t>Акционерное общество "Акционерная компания ОЗНА"</w:t>
            </w:r>
          </w:p>
          <w:p w:rsidR="006A10D0" w:rsidRPr="00B5100A" w:rsidRDefault="006A10D0">
            <w:pPr>
              <w:tabs>
                <w:tab w:val="left" w:pos="12049"/>
              </w:tabs>
            </w:pPr>
          </w:p>
          <w:p w:rsidR="002508E7" w:rsidRDefault="00B5100A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"АК ОЗНА"</w:t>
            </w:r>
            <w:r w:rsidR="002508E7">
              <w:rPr>
                <w:lang w:val="en-US"/>
              </w:rPr>
              <w:t xml:space="preserve"> </w:t>
            </w:r>
            <w:r w:rsidR="002508E7">
              <w:rPr>
                <w:b/>
                <w:lang w:val="en-US"/>
              </w:rPr>
              <w:t>(</w:t>
            </w:r>
            <w:r>
              <w:rPr>
                <w:b/>
                <w:lang w:val="en-US"/>
              </w:rPr>
              <w:t>ПВТ</w:t>
            </w:r>
            <w:r w:rsidR="002508E7">
              <w:rPr>
                <w:b/>
                <w:lang w:val="en-US"/>
              </w:rPr>
              <w:t>)</w:t>
            </w:r>
          </w:p>
        </w:tc>
        <w:tc>
          <w:tcPr>
            <w:tcW w:w="2025" w:type="dxa"/>
          </w:tcPr>
          <w:p w:rsidR="002508E7" w:rsidRPr="00B5100A" w:rsidRDefault="00B5100A">
            <w:pPr>
              <w:tabs>
                <w:tab w:val="left" w:pos="12049"/>
              </w:tabs>
            </w:pPr>
            <w:r w:rsidRPr="00B5100A">
              <w:t>452607</w:t>
            </w:r>
            <w:r w:rsidR="002508E7" w:rsidRPr="00B5100A">
              <w:t xml:space="preserve">, </w:t>
            </w:r>
            <w:r w:rsidRPr="00B5100A">
              <w:t>Российская Федерация, Республика Башкортостан,</w:t>
            </w:r>
            <w:r>
              <w:br/>
            </w:r>
            <w:r w:rsidRPr="00B5100A">
              <w:t xml:space="preserve"> г. Октябрьский, ул. Северная, д. 60</w:t>
            </w:r>
          </w:p>
        </w:tc>
        <w:tc>
          <w:tcPr>
            <w:tcW w:w="2514" w:type="dxa"/>
          </w:tcPr>
          <w:p w:rsidR="002508E7" w:rsidRDefault="00B5100A">
            <w:pPr>
              <w:tabs>
                <w:tab w:val="left" w:pos="12049"/>
              </w:tabs>
            </w:pPr>
            <w:r>
              <w:t>АО "Метролог"</w:t>
            </w:r>
          </w:p>
        </w:tc>
        <w:tc>
          <w:tcPr>
            <w:tcW w:w="2418" w:type="dxa"/>
          </w:tcPr>
          <w:p w:rsidR="002508E7" w:rsidRPr="00B5100A" w:rsidRDefault="00B5100A">
            <w:pPr>
              <w:tabs>
                <w:tab w:val="left" w:pos="12049"/>
              </w:tabs>
              <w:jc w:val="both"/>
            </w:pPr>
            <w:r w:rsidRPr="00B5100A">
              <w:t>443076</w:t>
            </w:r>
            <w:r w:rsidR="002508E7" w:rsidRPr="00B5100A">
              <w:t xml:space="preserve">, </w:t>
            </w:r>
            <w:r w:rsidRPr="00B5100A">
              <w:t>Российская Федерация, г. Самара, ул. Губанова, д. 20а, офис 13</w:t>
            </w:r>
          </w:p>
        </w:tc>
        <w:tc>
          <w:tcPr>
            <w:tcW w:w="3240" w:type="dxa"/>
          </w:tcPr>
          <w:p w:rsidR="002508E7" w:rsidRPr="00B5100A" w:rsidRDefault="00B5100A">
            <w:pPr>
              <w:tabs>
                <w:tab w:val="left" w:pos="12049"/>
              </w:tabs>
            </w:pPr>
            <w:r w:rsidRPr="00B5100A">
              <w:t>Аккредитовать</w:t>
            </w:r>
          </w:p>
          <w:p w:rsidR="002508E7" w:rsidRDefault="002508E7">
            <w:pPr>
              <w:tabs>
                <w:tab w:val="left" w:pos="12049"/>
              </w:tabs>
            </w:pPr>
          </w:p>
        </w:tc>
      </w:tr>
    </w:tbl>
    <w:p w:rsidR="002508E7" w:rsidRPr="001F6853" w:rsidRDefault="002508E7">
      <w:pPr>
        <w:tabs>
          <w:tab w:val="left" w:pos="12049"/>
        </w:tabs>
        <w:rPr>
          <w:bCs/>
          <w:sz w:val="24"/>
        </w:rPr>
      </w:pPr>
      <w:r>
        <w:br w:type="page"/>
      </w:r>
      <w:r w:rsidRPr="001F6853">
        <w:rPr>
          <w:bCs/>
          <w:sz w:val="24"/>
        </w:rPr>
        <w:lastRenderedPageBreak/>
        <w:t>Решение комиссии по аккредитации:</w:t>
      </w:r>
    </w:p>
    <w:p w:rsidR="002508E7" w:rsidRPr="004414A6" w:rsidRDefault="002508E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2508E7" w:rsidRDefault="002508E7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3"/>
        <w:gridCol w:w="1275"/>
        <w:gridCol w:w="8100"/>
      </w:tblGrid>
      <w:tr w:rsidR="002508E7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953" w:type="dxa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Наименование и тип организации</w:t>
            </w:r>
          </w:p>
        </w:tc>
        <w:tc>
          <w:tcPr>
            <w:tcW w:w="9375" w:type="dxa"/>
            <w:gridSpan w:val="2"/>
            <w:tcBorders>
              <w:bottom w:val="single" w:sz="4" w:space="0" w:color="auto"/>
            </w:tcBorders>
          </w:tcPr>
          <w:p w:rsidR="002508E7" w:rsidRDefault="002508E7">
            <w:pPr>
              <w:tabs>
                <w:tab w:val="left" w:pos="12049"/>
              </w:tabs>
              <w:spacing w:before="120" w:after="120"/>
              <w:jc w:val="center"/>
            </w:pPr>
            <w:r>
              <w:t>Область аккредитации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 w:val="restart"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  <w:bookmarkStart w:id="0" w:name="BeginOblTable"/>
            <w:bookmarkEnd w:id="0"/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2508E7" w:rsidRDefault="00B510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2508E7" w:rsidRDefault="00B5100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объектов контроля, анализа, измерений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Воздух, выбросы  и др. (атмосферный воздух, воздух рабочей зоны и населенных мест, промышленные выбросы, отработавшие газы автомобилей и других двигателей)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1.7.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Ионизирующие и неионизирующие излучения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1.8.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Факторы трудового процесса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Наименование методов контроля, анализа, измерений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Методы (способы) отбора, пробоподготовки, транспортирования и хранения проб (образцов)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Химические методы анализа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Гравиметрические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2.2.2.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Титриметрические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Спектроскопические методы анализа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2.4.2.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Молекулярная спектроскопия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вредных физических воздействий на окружающую природную и производственную среду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2.12.1.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акустических излучений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2.12.3.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Измерение электромагнитных излучений</w:t>
            </w:r>
          </w:p>
        </w:tc>
      </w:tr>
      <w:tr w:rsidR="00B5100A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B5100A" w:rsidRDefault="00B5100A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bottom w:val="nil"/>
              <w:right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</w:t>
            </w:r>
          </w:p>
        </w:tc>
        <w:tc>
          <w:tcPr>
            <w:tcW w:w="8100" w:type="dxa"/>
            <w:tcBorders>
              <w:top w:val="nil"/>
              <w:left w:val="nil"/>
              <w:bottom w:val="nil"/>
            </w:tcBorders>
          </w:tcPr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Специальные инструментальные методы</w:t>
            </w:r>
            <w:r>
              <w:rPr>
                <w:noProof/>
              </w:rPr>
              <w:br/>
              <w:t>2.13.1. Измерение скорости движения воздуха, промышленных выбросов (объекты контроля : п.п. 1.2; 1.8)</w:t>
            </w:r>
          </w:p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2.13.2. Измерение температуры воздуха, промышленных выбросов (объекты контроля : п.п. 1.2; 1.8)</w:t>
            </w:r>
          </w:p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2.13.3. Измерение давления промышленных выбросов (объекты контроля: п. 12)</w:t>
            </w:r>
          </w:p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2.13.4. Измерение объемного расхода промышленных выбросов (объекты контроля: п. 1.2)</w:t>
            </w:r>
          </w:p>
          <w:p w:rsidR="00B5100A" w:rsidRDefault="00B5100A" w:rsidP="005E589A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>2.13.5. Измерение относительной влажностм воздуха (объекты контроля: п. 1.8)</w:t>
            </w:r>
          </w:p>
        </w:tc>
      </w:tr>
      <w:tr w:rsidR="002508E7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4953" w:type="dxa"/>
            <w:vMerge/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1275" w:type="dxa"/>
            <w:tcBorders>
              <w:top w:val="nil"/>
              <w:righ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8100" w:type="dxa"/>
            <w:tcBorders>
              <w:top w:val="nil"/>
              <w:left w:val="nil"/>
            </w:tcBorders>
          </w:tcPr>
          <w:p w:rsidR="002508E7" w:rsidRDefault="002508E7">
            <w:pPr>
              <w:tabs>
                <w:tab w:val="left" w:pos="12049"/>
              </w:tabs>
              <w:rPr>
                <w:noProof/>
              </w:rPr>
            </w:pPr>
          </w:p>
        </w:tc>
      </w:tr>
    </w:tbl>
    <w:p w:rsidR="00413E52" w:rsidRPr="007A4EFD" w:rsidRDefault="00413E52" w:rsidP="00413E52">
      <w:pPr>
        <w:ind w:left="4320"/>
        <w:rPr>
          <w:sz w:val="24"/>
          <w:szCs w:val="24"/>
        </w:rPr>
      </w:pPr>
      <w:bookmarkStart w:id="1" w:name="_GoBack"/>
      <w:bookmarkEnd w:id="1"/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5100A">
        <w:rPr>
          <w:sz w:val="24"/>
          <w:szCs w:val="24"/>
        </w:rPr>
        <w:t>Н.Н. Коновалов</w:t>
      </w:r>
    </w:p>
    <w:p w:rsidR="00413E52" w:rsidRPr="007A4EFD" w:rsidRDefault="00413E52" w:rsidP="00413E52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B5100A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B5100A">
        <w:rPr>
          <w:sz w:val="24"/>
          <w:szCs w:val="24"/>
        </w:rPr>
        <w:t>В.С. Вершинин</w:t>
      </w:r>
    </w:p>
    <w:p w:rsidR="002508E7" w:rsidRPr="00B5100A" w:rsidRDefault="002508E7"/>
    <w:sectPr w:rsidR="002508E7" w:rsidRPr="00B5100A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FCE" w:rsidRDefault="00F57FCE">
      <w:r>
        <w:separator/>
      </w:r>
    </w:p>
  </w:endnote>
  <w:endnote w:type="continuationSeparator" w:id="0">
    <w:p w:rsidR="00F57FCE" w:rsidRDefault="00F57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FCE" w:rsidRDefault="00F57FCE">
      <w:r>
        <w:separator/>
      </w:r>
    </w:p>
  </w:footnote>
  <w:footnote w:type="continuationSeparator" w:id="0">
    <w:p w:rsidR="00F57FCE" w:rsidRDefault="00F57FCE">
      <w:r>
        <w:continuationSeparator/>
      </w:r>
    </w:p>
  </w:footnote>
  <w:footnote w:id="1">
    <w:p w:rsidR="002508E7" w:rsidRDefault="002508E7">
      <w:pPr>
        <w:pStyle w:val="a8"/>
      </w:pPr>
      <w:r>
        <w:rPr>
          <w:rStyle w:val="a9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6125E">
      <w:rPr>
        <w:rStyle w:val="a7"/>
        <w:noProof/>
      </w:rPr>
      <w:t>2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6125E">
      <w:rPr>
        <w:rStyle w:val="a7"/>
        <w:noProof/>
      </w:rPr>
      <w:t>3</w:t>
    </w:r>
    <w:r>
      <w:rPr>
        <w:rStyle w:val="a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8E7" w:rsidRDefault="002508E7">
    <w:pPr>
      <w:pStyle w:val="a6"/>
      <w:jc w:val="right"/>
    </w:pPr>
    <w:r>
      <w:t xml:space="preserve">Страница 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06125E">
      <w:rPr>
        <w:rStyle w:val="a7"/>
        <w:noProof/>
      </w:rPr>
      <w:t>1</w:t>
    </w:r>
    <w:r>
      <w:rPr>
        <w:rStyle w:val="a7"/>
      </w:rPr>
      <w:fldChar w:fldCharType="end"/>
    </w:r>
    <w:r>
      <w:rPr>
        <w:rStyle w:val="a7"/>
      </w:rPr>
      <w:t xml:space="preserve"> из 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 w:rsidR="0006125E">
      <w:rPr>
        <w:rStyle w:val="a7"/>
        <w:noProof/>
      </w:rPr>
      <w:t>3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D0"/>
    <w:rsid w:val="0006125E"/>
    <w:rsid w:val="001F6853"/>
    <w:rsid w:val="002508E7"/>
    <w:rsid w:val="00334971"/>
    <w:rsid w:val="00413E52"/>
    <w:rsid w:val="004414A6"/>
    <w:rsid w:val="006A10D0"/>
    <w:rsid w:val="007C6EBF"/>
    <w:rsid w:val="008552FA"/>
    <w:rsid w:val="00905871"/>
    <w:rsid w:val="00B5100A"/>
    <w:rsid w:val="00B92C3E"/>
    <w:rsid w:val="00E44E4B"/>
    <w:rsid w:val="00F5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rFonts w:eastAsia="Tahoma"/>
      <w:sz w:val="22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sz w:val="28"/>
    </w:rPr>
  </w:style>
  <w:style w:type="paragraph" w:customStyle="1" w:styleId="a4">
    <w:name w:val="Уважаемый"/>
    <w:basedOn w:val="a0"/>
    <w:next w:val="a5"/>
    <w:autoRedefine/>
    <w:pPr>
      <w:jc w:val="center"/>
    </w:pPr>
    <w:rPr>
      <w:b/>
      <w:bCs/>
      <w:sz w:val="24"/>
    </w:rPr>
  </w:style>
  <w:style w:type="paragraph" w:customStyle="1" w:styleId="1">
    <w:name w:val="ПЗАГ1"/>
    <w:basedOn w:val="a0"/>
    <w:pPr>
      <w:spacing w:before="240" w:after="240"/>
    </w:pPr>
    <w:rPr>
      <w:b/>
    </w:rPr>
  </w:style>
  <w:style w:type="paragraph" w:styleId="a6">
    <w:name w:val="header"/>
    <w:basedOn w:val="a0"/>
    <w:pPr>
      <w:tabs>
        <w:tab w:val="center" w:pos="4677"/>
        <w:tab w:val="right" w:pos="9355"/>
      </w:tabs>
    </w:pPr>
  </w:style>
  <w:style w:type="character" w:styleId="a7">
    <w:name w:val="page number"/>
    <w:basedOn w:val="a1"/>
  </w:style>
  <w:style w:type="paragraph" w:styleId="a8">
    <w:name w:val="footnote text"/>
    <w:basedOn w:val="a0"/>
    <w:semiHidden/>
    <w:rPr>
      <w:sz w:val="20"/>
    </w:rPr>
  </w:style>
  <w:style w:type="character" w:styleId="a9">
    <w:name w:val="footnote reference"/>
    <w:basedOn w:val="a1"/>
    <w:semiHidden/>
    <w:rPr>
      <w:vertAlign w:val="superscript"/>
    </w:rPr>
  </w:style>
  <w:style w:type="paragraph" w:styleId="a5">
    <w:name w:val="Body Text"/>
    <w:basedOn w:val="a0"/>
    <w:pPr>
      <w:spacing w:after="120"/>
    </w:pPr>
  </w:style>
  <w:style w:type="paragraph" w:styleId="aa">
    <w:name w:val="footer"/>
    <w:basedOn w:val="a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/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1601-01-01T00:00:00Z</cp:lastPrinted>
  <dcterms:created xsi:type="dcterms:W3CDTF">2021-10-12T11:36:00Z</dcterms:created>
  <dcterms:modified xsi:type="dcterms:W3CDTF">2021-10-12T11:36:00Z</dcterms:modified>
</cp:coreProperties>
</file>